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ADC" w:rsidRDefault="00112ADC">
      <w:pPr>
        <w:autoSpaceDE w:val="0"/>
        <w:autoSpaceDN w:val="0"/>
        <w:adjustRightInd w:val="0"/>
        <w:spacing w:after="0" w:line="240" w:lineRule="auto"/>
        <w:jc w:val="both"/>
        <w:rPr>
          <w:rFonts w:ascii="Calibri" w:hAnsi="Calibri" w:cs="Calibri"/>
        </w:rPr>
      </w:pPr>
    </w:p>
    <w:p w:rsidR="00112ADC" w:rsidRDefault="00112ADC">
      <w:pPr>
        <w:autoSpaceDE w:val="0"/>
        <w:autoSpaceDN w:val="0"/>
        <w:adjustRightInd w:val="0"/>
        <w:spacing w:after="0" w:line="240" w:lineRule="auto"/>
        <w:outlineLvl w:val="0"/>
        <w:rPr>
          <w:rFonts w:ascii="Calibri" w:hAnsi="Calibri" w:cs="Calibri"/>
        </w:rPr>
      </w:pPr>
      <w:r>
        <w:rPr>
          <w:rFonts w:ascii="Calibri" w:hAnsi="Calibri" w:cs="Calibri"/>
        </w:rPr>
        <w:t>Зарегистрировано в Минюсте РФ 31 января 2012 г. N 23065</w:t>
      </w:r>
    </w:p>
    <w:p w:rsidR="00112ADC" w:rsidRDefault="00112ADC">
      <w:pPr>
        <w:pStyle w:val="ConsPlusNonformat"/>
        <w:widowControl/>
        <w:pBdr>
          <w:top w:val="single" w:sz="6" w:space="0" w:color="auto"/>
        </w:pBdr>
        <w:rPr>
          <w:sz w:val="2"/>
          <w:szCs w:val="2"/>
        </w:rPr>
      </w:pPr>
    </w:p>
    <w:p w:rsidR="00112ADC" w:rsidRDefault="00112ADC">
      <w:pPr>
        <w:autoSpaceDE w:val="0"/>
        <w:autoSpaceDN w:val="0"/>
        <w:adjustRightInd w:val="0"/>
        <w:spacing w:after="0" w:line="240" w:lineRule="auto"/>
        <w:rPr>
          <w:rFonts w:ascii="Calibri" w:hAnsi="Calibri" w:cs="Calibri"/>
        </w:rPr>
      </w:pPr>
    </w:p>
    <w:p w:rsidR="00112ADC" w:rsidRDefault="00112ADC">
      <w:pPr>
        <w:pStyle w:val="ConsPlusTitle"/>
        <w:widowControl/>
        <w:jc w:val="center"/>
      </w:pPr>
      <w:r>
        <w:t>МИНИСТЕРСТВО ОБРАЗОВАНИЯ И НАУКИ РОССИЙСКОЙ ФЕДЕРАЦИИ</w:t>
      </w:r>
    </w:p>
    <w:p w:rsidR="00112ADC" w:rsidRDefault="00112ADC">
      <w:pPr>
        <w:pStyle w:val="ConsPlusTitle"/>
        <w:widowControl/>
        <w:jc w:val="center"/>
      </w:pPr>
    </w:p>
    <w:p w:rsidR="00112ADC" w:rsidRDefault="00112ADC">
      <w:pPr>
        <w:pStyle w:val="ConsPlusTitle"/>
        <w:widowControl/>
        <w:jc w:val="center"/>
      </w:pPr>
      <w:r>
        <w:t>ПРИКАЗ</w:t>
      </w:r>
    </w:p>
    <w:p w:rsidR="00112ADC" w:rsidRDefault="00112ADC">
      <w:pPr>
        <w:pStyle w:val="ConsPlusTitle"/>
        <w:widowControl/>
        <w:jc w:val="center"/>
      </w:pPr>
      <w:r>
        <w:t>от 11 октября 2011 г. N 2451</w:t>
      </w:r>
    </w:p>
    <w:p w:rsidR="00112ADC" w:rsidRDefault="00112ADC">
      <w:pPr>
        <w:pStyle w:val="ConsPlusTitle"/>
        <w:widowControl/>
        <w:jc w:val="center"/>
      </w:pPr>
    </w:p>
    <w:p w:rsidR="00112ADC" w:rsidRDefault="00112ADC">
      <w:pPr>
        <w:pStyle w:val="ConsPlusTitle"/>
        <w:widowControl/>
        <w:jc w:val="center"/>
      </w:pPr>
      <w:r>
        <w:t>ОБ УТВЕРЖДЕНИИ ПОРЯДКА</w:t>
      </w:r>
    </w:p>
    <w:p w:rsidR="00112ADC" w:rsidRDefault="00112ADC">
      <w:pPr>
        <w:pStyle w:val="ConsPlusTitle"/>
        <w:widowControl/>
        <w:jc w:val="center"/>
      </w:pPr>
      <w:r>
        <w:t>ПРОВЕДЕНИЯ ЕДИНОГО ГОСУДАРСТВЕННОГО ЭКЗАМЕНА</w:t>
      </w:r>
    </w:p>
    <w:p w:rsidR="00112ADC" w:rsidRDefault="00112ADC">
      <w:pPr>
        <w:autoSpaceDE w:val="0"/>
        <w:autoSpaceDN w:val="0"/>
        <w:adjustRightInd w:val="0"/>
        <w:spacing w:after="0" w:line="240" w:lineRule="auto"/>
        <w:ind w:firstLine="540"/>
        <w:jc w:val="both"/>
        <w:rPr>
          <w:rFonts w:ascii="Calibri" w:hAnsi="Calibri" w:cs="Calibri"/>
        </w:rPr>
      </w:pP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5" w:history="1">
        <w:r>
          <w:rPr>
            <w:rFonts w:ascii="Calibri" w:hAnsi="Calibri" w:cs="Calibri"/>
            <w:color w:val="0000FF"/>
          </w:rPr>
          <w:t>пунктом 5.2.8</w:t>
        </w:r>
      </w:hyperlink>
      <w:r>
        <w:rPr>
          <w:rFonts w:ascii="Calibri" w:hAnsi="Calibri" w:cs="Calibri"/>
        </w:rPr>
        <w:t xml:space="preserve"> Положения о Министерстве образования и науки Российской Федерации, утвержденного постановлением Правительства Российской Федерации от 15 мая 2010 г. N 337 (Собрание законодательства Российской Федерации, 2010, N 21, ст. 2603; N 26, ст. 3350; 2011, N 14, ст. 1935; N 28, ст. 4214; N 37, ст. 5257), приказываю:</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прилагаемый </w:t>
      </w:r>
      <w:hyperlink r:id="rId6" w:history="1">
        <w:r>
          <w:rPr>
            <w:rFonts w:ascii="Calibri" w:hAnsi="Calibri" w:cs="Calibri"/>
            <w:color w:val="0000FF"/>
          </w:rPr>
          <w:t>Порядок</w:t>
        </w:r>
      </w:hyperlink>
      <w:r>
        <w:rPr>
          <w:rFonts w:ascii="Calibri" w:hAnsi="Calibri" w:cs="Calibri"/>
        </w:rPr>
        <w:t xml:space="preserve"> проведения единого государственного экзамена.</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2. Федеральной службе по надзору в сфере образования и науки (Л.Н. Глебовой) организовать:</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технологическое обеспечение организации и проведения единого государственного экзамена на федеральном уровне;</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изготовление бланков единого государственного экзамена и обеспечение ими государственных экзаменационных комиссий в субъектах Российской Федерации.</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3. Признать утратившими силу приказы Министерства образования и науки Российской Федерации:</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от 24 февраля 2009 г. </w:t>
      </w:r>
      <w:hyperlink r:id="rId7" w:history="1">
        <w:r>
          <w:rPr>
            <w:rFonts w:ascii="Calibri" w:hAnsi="Calibri" w:cs="Calibri"/>
            <w:color w:val="0000FF"/>
          </w:rPr>
          <w:t>N 57</w:t>
        </w:r>
      </w:hyperlink>
      <w:r>
        <w:rPr>
          <w:rFonts w:ascii="Calibri" w:hAnsi="Calibri" w:cs="Calibri"/>
        </w:rPr>
        <w:t xml:space="preserve"> "Об утверждении Порядка проведения единого государственного экзамена" (зарегистрирован Министерством юстиции Российской Федерации 26 марта 2009 г., регистрационный N 13600);</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от 9 марта 2010 г. </w:t>
      </w:r>
      <w:hyperlink r:id="rId8" w:history="1">
        <w:r>
          <w:rPr>
            <w:rFonts w:ascii="Calibri" w:hAnsi="Calibri" w:cs="Calibri"/>
            <w:color w:val="0000FF"/>
          </w:rPr>
          <w:t>N 170</w:t>
        </w:r>
      </w:hyperlink>
      <w:r>
        <w:rPr>
          <w:rFonts w:ascii="Calibri" w:hAnsi="Calibri" w:cs="Calibri"/>
        </w:rPr>
        <w:t xml:space="preserve"> "О внесении изменений в Порядок проведения единого государственного экзамена, утвержденный приказом Министерства образования и науки Российской Федерации от 24 февраля 2009 г. N 57" (зарегистрирован Министерством юстиции Российской Федерации 16 июля 2010 г., регистрационный N 17858);</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от 17 марта 2011 г. </w:t>
      </w:r>
      <w:hyperlink r:id="rId9" w:history="1">
        <w:r>
          <w:rPr>
            <w:rFonts w:ascii="Calibri" w:hAnsi="Calibri" w:cs="Calibri"/>
            <w:color w:val="0000FF"/>
          </w:rPr>
          <w:t>N 1370</w:t>
        </w:r>
      </w:hyperlink>
      <w:r>
        <w:rPr>
          <w:rFonts w:ascii="Calibri" w:hAnsi="Calibri" w:cs="Calibri"/>
        </w:rPr>
        <w:t xml:space="preserve"> "О внесении изменения в Порядок проведения единого государственного экзамена, утвержденный приказом Министерства образования и науки Российской Федерации от 24 февраля 2009 г. N 57" (зарегистрирован Министерством юстиции Российской Федерации 22 апреля 2011 г., регистрационный N 20548).</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4. Контроль за исполнением настоящего приказа возложить на заместителя Министра Дулинова М.В.</w:t>
      </w:r>
    </w:p>
    <w:p w:rsidR="00112ADC" w:rsidRDefault="00112ADC">
      <w:pPr>
        <w:autoSpaceDE w:val="0"/>
        <w:autoSpaceDN w:val="0"/>
        <w:adjustRightInd w:val="0"/>
        <w:spacing w:after="0" w:line="240" w:lineRule="auto"/>
        <w:ind w:firstLine="540"/>
        <w:jc w:val="both"/>
        <w:rPr>
          <w:rFonts w:ascii="Calibri" w:hAnsi="Calibri" w:cs="Calibri"/>
        </w:rPr>
      </w:pPr>
    </w:p>
    <w:p w:rsidR="00112ADC" w:rsidRDefault="00112ADC">
      <w:pPr>
        <w:autoSpaceDE w:val="0"/>
        <w:autoSpaceDN w:val="0"/>
        <w:adjustRightInd w:val="0"/>
        <w:spacing w:after="0" w:line="240" w:lineRule="auto"/>
        <w:jc w:val="right"/>
        <w:rPr>
          <w:rFonts w:ascii="Calibri" w:hAnsi="Calibri" w:cs="Calibri"/>
        </w:rPr>
      </w:pPr>
      <w:r>
        <w:rPr>
          <w:rFonts w:ascii="Calibri" w:hAnsi="Calibri" w:cs="Calibri"/>
        </w:rPr>
        <w:t>Министр</w:t>
      </w:r>
    </w:p>
    <w:p w:rsidR="00112ADC" w:rsidRDefault="00112ADC">
      <w:pPr>
        <w:autoSpaceDE w:val="0"/>
        <w:autoSpaceDN w:val="0"/>
        <w:adjustRightInd w:val="0"/>
        <w:spacing w:after="0" w:line="240" w:lineRule="auto"/>
        <w:jc w:val="right"/>
        <w:rPr>
          <w:rFonts w:ascii="Calibri" w:hAnsi="Calibri" w:cs="Calibri"/>
        </w:rPr>
      </w:pPr>
      <w:r>
        <w:rPr>
          <w:rFonts w:ascii="Calibri" w:hAnsi="Calibri" w:cs="Calibri"/>
        </w:rPr>
        <w:t>А.А.ФУРСЕНКО</w:t>
      </w:r>
    </w:p>
    <w:p w:rsidR="00112ADC" w:rsidRDefault="00112ADC">
      <w:pPr>
        <w:autoSpaceDE w:val="0"/>
        <w:autoSpaceDN w:val="0"/>
        <w:adjustRightInd w:val="0"/>
        <w:spacing w:after="0" w:line="240" w:lineRule="auto"/>
        <w:ind w:firstLine="540"/>
        <w:jc w:val="both"/>
        <w:rPr>
          <w:rFonts w:ascii="Calibri" w:hAnsi="Calibri" w:cs="Calibri"/>
        </w:rPr>
      </w:pPr>
    </w:p>
    <w:p w:rsidR="00112ADC" w:rsidRDefault="00112ADC">
      <w:pPr>
        <w:autoSpaceDE w:val="0"/>
        <w:autoSpaceDN w:val="0"/>
        <w:adjustRightInd w:val="0"/>
        <w:spacing w:after="0" w:line="240" w:lineRule="auto"/>
        <w:ind w:firstLine="540"/>
        <w:jc w:val="both"/>
        <w:rPr>
          <w:rFonts w:ascii="Calibri" w:hAnsi="Calibri" w:cs="Calibri"/>
        </w:rPr>
      </w:pPr>
    </w:p>
    <w:p w:rsidR="00112ADC" w:rsidRDefault="00112ADC">
      <w:pPr>
        <w:autoSpaceDE w:val="0"/>
        <w:autoSpaceDN w:val="0"/>
        <w:adjustRightInd w:val="0"/>
        <w:spacing w:after="0" w:line="240" w:lineRule="auto"/>
        <w:ind w:firstLine="540"/>
        <w:jc w:val="both"/>
        <w:rPr>
          <w:rFonts w:ascii="Calibri" w:hAnsi="Calibri" w:cs="Calibri"/>
        </w:rPr>
      </w:pPr>
    </w:p>
    <w:p w:rsidR="00112ADC" w:rsidRDefault="00112ADC">
      <w:pPr>
        <w:autoSpaceDE w:val="0"/>
        <w:autoSpaceDN w:val="0"/>
        <w:adjustRightInd w:val="0"/>
        <w:spacing w:after="0" w:line="240" w:lineRule="auto"/>
        <w:ind w:firstLine="540"/>
        <w:jc w:val="both"/>
        <w:rPr>
          <w:rFonts w:ascii="Calibri" w:hAnsi="Calibri" w:cs="Calibri"/>
        </w:rPr>
      </w:pPr>
    </w:p>
    <w:p w:rsidR="00112ADC" w:rsidRDefault="00112ADC">
      <w:pPr>
        <w:autoSpaceDE w:val="0"/>
        <w:autoSpaceDN w:val="0"/>
        <w:adjustRightInd w:val="0"/>
        <w:spacing w:after="0" w:line="240" w:lineRule="auto"/>
        <w:ind w:firstLine="540"/>
        <w:jc w:val="both"/>
        <w:rPr>
          <w:rFonts w:ascii="Calibri" w:hAnsi="Calibri" w:cs="Calibri"/>
        </w:rPr>
      </w:pPr>
    </w:p>
    <w:p w:rsidR="00112ADC" w:rsidRDefault="00112ADC">
      <w:pPr>
        <w:autoSpaceDE w:val="0"/>
        <w:autoSpaceDN w:val="0"/>
        <w:adjustRightInd w:val="0"/>
        <w:spacing w:after="0" w:line="240" w:lineRule="auto"/>
        <w:jc w:val="right"/>
        <w:outlineLvl w:val="0"/>
        <w:rPr>
          <w:rFonts w:ascii="Calibri" w:hAnsi="Calibri" w:cs="Calibri"/>
        </w:rPr>
      </w:pPr>
      <w:r>
        <w:rPr>
          <w:rFonts w:ascii="Calibri" w:hAnsi="Calibri" w:cs="Calibri"/>
        </w:rPr>
        <w:t>Приложение</w:t>
      </w:r>
    </w:p>
    <w:p w:rsidR="00112ADC" w:rsidRDefault="00112ADC">
      <w:pPr>
        <w:autoSpaceDE w:val="0"/>
        <w:autoSpaceDN w:val="0"/>
        <w:adjustRightInd w:val="0"/>
        <w:spacing w:after="0" w:line="240" w:lineRule="auto"/>
        <w:jc w:val="right"/>
        <w:rPr>
          <w:rFonts w:ascii="Calibri" w:hAnsi="Calibri" w:cs="Calibri"/>
        </w:rPr>
      </w:pPr>
    </w:p>
    <w:p w:rsidR="00112ADC" w:rsidRDefault="00112ADC">
      <w:pPr>
        <w:autoSpaceDE w:val="0"/>
        <w:autoSpaceDN w:val="0"/>
        <w:adjustRightInd w:val="0"/>
        <w:spacing w:after="0" w:line="240" w:lineRule="auto"/>
        <w:jc w:val="right"/>
        <w:rPr>
          <w:rFonts w:ascii="Calibri" w:hAnsi="Calibri" w:cs="Calibri"/>
        </w:rPr>
      </w:pPr>
      <w:r>
        <w:rPr>
          <w:rFonts w:ascii="Calibri" w:hAnsi="Calibri" w:cs="Calibri"/>
        </w:rPr>
        <w:t>Утвержден</w:t>
      </w:r>
    </w:p>
    <w:p w:rsidR="00112ADC" w:rsidRDefault="00112ADC">
      <w:pPr>
        <w:autoSpaceDE w:val="0"/>
        <w:autoSpaceDN w:val="0"/>
        <w:adjustRightInd w:val="0"/>
        <w:spacing w:after="0" w:line="240" w:lineRule="auto"/>
        <w:jc w:val="right"/>
        <w:rPr>
          <w:rFonts w:ascii="Calibri" w:hAnsi="Calibri" w:cs="Calibri"/>
        </w:rPr>
      </w:pPr>
      <w:r>
        <w:rPr>
          <w:rFonts w:ascii="Calibri" w:hAnsi="Calibri" w:cs="Calibri"/>
        </w:rPr>
        <w:t>приказом Министерства образования</w:t>
      </w:r>
    </w:p>
    <w:p w:rsidR="00112ADC" w:rsidRDefault="00112ADC">
      <w:pPr>
        <w:autoSpaceDE w:val="0"/>
        <w:autoSpaceDN w:val="0"/>
        <w:adjustRightInd w:val="0"/>
        <w:spacing w:after="0" w:line="240" w:lineRule="auto"/>
        <w:jc w:val="right"/>
        <w:rPr>
          <w:rFonts w:ascii="Calibri" w:hAnsi="Calibri" w:cs="Calibri"/>
        </w:rPr>
      </w:pPr>
      <w:r>
        <w:rPr>
          <w:rFonts w:ascii="Calibri" w:hAnsi="Calibri" w:cs="Calibri"/>
        </w:rPr>
        <w:t>и науки Российской Федерации</w:t>
      </w:r>
    </w:p>
    <w:p w:rsidR="00112ADC" w:rsidRDefault="00112ADC">
      <w:pPr>
        <w:autoSpaceDE w:val="0"/>
        <w:autoSpaceDN w:val="0"/>
        <w:adjustRightInd w:val="0"/>
        <w:spacing w:after="0" w:line="240" w:lineRule="auto"/>
        <w:jc w:val="right"/>
        <w:rPr>
          <w:rFonts w:ascii="Calibri" w:hAnsi="Calibri" w:cs="Calibri"/>
        </w:rPr>
      </w:pPr>
      <w:r>
        <w:rPr>
          <w:rFonts w:ascii="Calibri" w:hAnsi="Calibri" w:cs="Calibri"/>
        </w:rPr>
        <w:t>от 11 октября 2011 г. N 2451</w:t>
      </w:r>
    </w:p>
    <w:p w:rsidR="00112ADC" w:rsidRDefault="00112ADC">
      <w:pPr>
        <w:autoSpaceDE w:val="0"/>
        <w:autoSpaceDN w:val="0"/>
        <w:adjustRightInd w:val="0"/>
        <w:spacing w:after="0" w:line="240" w:lineRule="auto"/>
        <w:jc w:val="center"/>
        <w:rPr>
          <w:rFonts w:ascii="Calibri" w:hAnsi="Calibri" w:cs="Calibri"/>
        </w:rPr>
      </w:pPr>
    </w:p>
    <w:p w:rsidR="00112ADC" w:rsidRDefault="00112ADC">
      <w:pPr>
        <w:pStyle w:val="ConsPlusTitle"/>
        <w:widowControl/>
        <w:jc w:val="center"/>
      </w:pPr>
      <w:r>
        <w:lastRenderedPageBreak/>
        <w:t>ПОРЯДОК</w:t>
      </w:r>
    </w:p>
    <w:p w:rsidR="00112ADC" w:rsidRDefault="00112ADC">
      <w:pPr>
        <w:pStyle w:val="ConsPlusTitle"/>
        <w:widowControl/>
        <w:jc w:val="center"/>
      </w:pPr>
      <w:r>
        <w:t>ПРОВЕДЕНИЯ ЕДИНОГО ГОСУДАРСТВЕННОГО ЭКЗАМЕНА</w:t>
      </w:r>
    </w:p>
    <w:p w:rsidR="00112ADC" w:rsidRDefault="00112ADC">
      <w:pPr>
        <w:autoSpaceDE w:val="0"/>
        <w:autoSpaceDN w:val="0"/>
        <w:adjustRightInd w:val="0"/>
        <w:spacing w:after="0" w:line="240" w:lineRule="auto"/>
        <w:jc w:val="center"/>
        <w:rPr>
          <w:rFonts w:ascii="Calibri" w:hAnsi="Calibri" w:cs="Calibri"/>
        </w:rPr>
      </w:pPr>
    </w:p>
    <w:p w:rsidR="00112ADC" w:rsidRDefault="00112ADC">
      <w:pPr>
        <w:autoSpaceDE w:val="0"/>
        <w:autoSpaceDN w:val="0"/>
        <w:adjustRightInd w:val="0"/>
        <w:spacing w:after="0" w:line="240" w:lineRule="auto"/>
        <w:jc w:val="center"/>
        <w:outlineLvl w:val="1"/>
        <w:rPr>
          <w:rFonts w:ascii="Calibri" w:hAnsi="Calibri" w:cs="Calibri"/>
        </w:rPr>
      </w:pPr>
      <w:r>
        <w:rPr>
          <w:rFonts w:ascii="Calibri" w:hAnsi="Calibri" w:cs="Calibri"/>
        </w:rPr>
        <w:t>I. Общие положения</w:t>
      </w:r>
    </w:p>
    <w:p w:rsidR="00112ADC" w:rsidRDefault="00112ADC">
      <w:pPr>
        <w:autoSpaceDE w:val="0"/>
        <w:autoSpaceDN w:val="0"/>
        <w:adjustRightInd w:val="0"/>
        <w:spacing w:after="0" w:line="240" w:lineRule="auto"/>
        <w:jc w:val="center"/>
        <w:rPr>
          <w:rFonts w:ascii="Calibri" w:hAnsi="Calibri" w:cs="Calibri"/>
        </w:rPr>
      </w:pP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1. Настоящий Порядок проведения единого государственного экзамена (далее - Порядок) определяет правила организации и проведения единого государственного экзамена на территории Российской Федерации и за ее пределами, в том числе участников единого государственного экзамена, их права и обязанности, порядок проверки экзаменационных работ, подачи и рассмотрения апелляций.</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Система оценки результатов единого государственного экзамена устанавливается </w:t>
      </w:r>
      <w:hyperlink r:id="rId10" w:history="1">
        <w:r>
          <w:rPr>
            <w:rFonts w:ascii="Calibri" w:hAnsi="Calibri" w:cs="Calibri"/>
            <w:color w:val="0000FF"/>
          </w:rPr>
          <w:t>Положением</w:t>
        </w:r>
      </w:hyperlink>
      <w:r>
        <w:rPr>
          <w:rFonts w:ascii="Calibri" w:hAnsi="Calibri" w:cs="Calibri"/>
        </w:rPr>
        <w:t xml:space="preserve">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&lt;*&gt;.</w:t>
      </w:r>
    </w:p>
    <w:p w:rsidR="00112ADC" w:rsidRDefault="00112ADC">
      <w:pPr>
        <w:pStyle w:val="ConsPlusNonformat"/>
        <w:widowControl/>
        <w:ind w:firstLine="540"/>
        <w:jc w:val="both"/>
      </w:pPr>
      <w:r>
        <w:t>--------------------------------</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&lt;*&gt; </w:t>
      </w:r>
      <w:hyperlink r:id="rId11" w:history="1">
        <w:r>
          <w:rPr>
            <w:rFonts w:ascii="Calibri" w:hAnsi="Calibri" w:cs="Calibri"/>
            <w:color w:val="0000FF"/>
          </w:rPr>
          <w:t>Пункт 24</w:t>
        </w:r>
      </w:hyperlink>
      <w:r>
        <w:rPr>
          <w:rFonts w:ascii="Calibri" w:hAnsi="Calibri" w:cs="Calibri"/>
        </w:rPr>
        <w:t xml:space="preserve"> Положения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утвержденного приказом Министерства образования и науки Российской Федерации от 28 ноября 2008 г. N 362 (зарегистрирован Министерством юстиции Российской Федерации 13 января 2009 г., регистрационный N 13065. Российская газета, 2009, N 15) с изменением, внесенным приказом Министерства образования и науки Российской Федерации от 30 января 2009 г. N 16 (зарегистрирован Министерством юстиции Российской Федерации 20 марта 2009 г., регистрационный N 13559. Российская газета, 2009, N 54).</w:t>
      </w:r>
    </w:p>
    <w:p w:rsidR="00112ADC" w:rsidRDefault="00112ADC">
      <w:pPr>
        <w:autoSpaceDE w:val="0"/>
        <w:autoSpaceDN w:val="0"/>
        <w:adjustRightInd w:val="0"/>
        <w:spacing w:after="0" w:line="240" w:lineRule="auto"/>
        <w:ind w:firstLine="540"/>
        <w:jc w:val="both"/>
        <w:rPr>
          <w:rFonts w:ascii="Calibri" w:hAnsi="Calibri" w:cs="Calibri"/>
        </w:rPr>
      </w:pP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2. Единый государственный экзамен (далее - ЕГЭ) представляет собой форму объективной оценки качества подготовки лиц, освоивших образовательные программы среднего (полного) общего образования, с использованием контрольных измерительных материалов, представляющих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 &lt;*&gt; (далее - КИМ) &lt;**&gt;.</w:t>
      </w:r>
    </w:p>
    <w:p w:rsidR="00112ADC" w:rsidRDefault="00112ADC">
      <w:pPr>
        <w:pStyle w:val="ConsPlusNonformat"/>
        <w:widowControl/>
        <w:ind w:firstLine="540"/>
        <w:jc w:val="both"/>
      </w:pPr>
      <w:r>
        <w:t>--------------------------------</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&lt;*&gt; До завершения обучения лиц, зачисленных до 31 декабря 2010 г. в имеющие государственную аккредитацию образовательные учреждения для обучения по основным общеобразовательным программам общего образования в соответствии с государственными образовательными стандартами, контрольные измерительные материалы разрабатываются на основе федерального компонента государственных образовательных стандартов начального общего, основного общего и среднего (полного) общего образования и обязательного минимума содержания среднего (полного) общего образования.</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&lt;**&gt; </w:t>
      </w:r>
      <w:hyperlink r:id="rId12" w:history="1">
        <w:r>
          <w:rPr>
            <w:rFonts w:ascii="Calibri" w:hAnsi="Calibri" w:cs="Calibri"/>
            <w:color w:val="0000FF"/>
          </w:rPr>
          <w:t>Пункт 4.1 статьи 15</w:t>
        </w:r>
      </w:hyperlink>
      <w:r>
        <w:rPr>
          <w:rFonts w:ascii="Calibri" w:hAnsi="Calibri" w:cs="Calibri"/>
        </w:rPr>
        <w:t xml:space="preserve"> Закона Российской Федерации от 10 июля 1992 г.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2003, N 2, ст. 163; 2007, N 1, ст. 21; N 7, ст. 838; N 17, ст. 1932; N 27, ст. 3215; N 49, ст. 6070; 2008, N 30, ст. 3616; 2011, N 6, ст. 793; N 23, ст. 3261; N 27, ст. 3871).</w:t>
      </w:r>
    </w:p>
    <w:p w:rsidR="00112ADC" w:rsidRDefault="00112ADC">
      <w:pPr>
        <w:autoSpaceDE w:val="0"/>
        <w:autoSpaceDN w:val="0"/>
        <w:adjustRightInd w:val="0"/>
        <w:spacing w:after="0" w:line="240" w:lineRule="auto"/>
        <w:ind w:firstLine="540"/>
        <w:jc w:val="both"/>
        <w:rPr>
          <w:rFonts w:ascii="Calibri" w:hAnsi="Calibri" w:cs="Calibri"/>
        </w:rPr>
      </w:pP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3. ЕГЭ проводится по следующим общеобразовательным предметам: математике, русскому языку, литературе, физике, химии, биологии, географии, истории, обществознанию, иностранным языкам (английскому, французскому, немецкому, испанскому), информатике и информационно-коммуникационным технологиям (ИКТ).</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 Лица, привлекаемые к проведению ЕГЭ, а в период проведения ЕГЭ также лица, сдававшие ЕГЭ, несут в соответствии с </w:t>
      </w:r>
      <w:hyperlink r:id="rId13" w:history="1">
        <w:r>
          <w:rPr>
            <w:rFonts w:ascii="Calibri" w:hAnsi="Calibri" w:cs="Calibri"/>
            <w:color w:val="0000FF"/>
          </w:rPr>
          <w:t>законодательством</w:t>
        </w:r>
      </w:hyperlink>
      <w:r>
        <w:rPr>
          <w:rFonts w:ascii="Calibri" w:hAnsi="Calibri" w:cs="Calibri"/>
        </w:rPr>
        <w:t xml:space="preserve"> Российской Федерации ответственность за разглашение содержащихся в КИМ сведений &lt;*&gt;.</w:t>
      </w:r>
    </w:p>
    <w:p w:rsidR="00112ADC" w:rsidRDefault="00112ADC">
      <w:pPr>
        <w:pStyle w:val="ConsPlusNonformat"/>
        <w:widowControl/>
        <w:ind w:firstLine="540"/>
        <w:jc w:val="both"/>
      </w:pPr>
      <w:r>
        <w:lastRenderedPageBreak/>
        <w:t>--------------------------------</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&lt;*&gt; </w:t>
      </w:r>
      <w:hyperlink r:id="rId14" w:history="1">
        <w:r>
          <w:rPr>
            <w:rFonts w:ascii="Calibri" w:hAnsi="Calibri" w:cs="Calibri"/>
            <w:color w:val="0000FF"/>
          </w:rPr>
          <w:t>Пункт 4.1 статьи 15</w:t>
        </w:r>
      </w:hyperlink>
      <w:r>
        <w:rPr>
          <w:rFonts w:ascii="Calibri" w:hAnsi="Calibri" w:cs="Calibri"/>
        </w:rPr>
        <w:t xml:space="preserve"> Закона Российской Федерации от 10 июля 1992 г.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2003, N 2, ст. 163; 2007, N 1, ст. 21; N 7, ст. 838; N 17, ст. 1932; N 27, ст. 3215; N 49, ст. 6070; 2008, N 30, ст. 3616; 2011, N 6, ст. 793; N 23, ст. 3261; N 27, ст. 3871).</w:t>
      </w:r>
    </w:p>
    <w:p w:rsidR="00112ADC" w:rsidRDefault="00112ADC">
      <w:pPr>
        <w:autoSpaceDE w:val="0"/>
        <w:autoSpaceDN w:val="0"/>
        <w:adjustRightInd w:val="0"/>
        <w:spacing w:after="0" w:line="240" w:lineRule="auto"/>
        <w:ind w:firstLine="540"/>
        <w:jc w:val="both"/>
        <w:rPr>
          <w:rFonts w:ascii="Calibri" w:hAnsi="Calibri" w:cs="Calibri"/>
        </w:rPr>
      </w:pPr>
    </w:p>
    <w:p w:rsidR="00112ADC" w:rsidRDefault="00112ADC">
      <w:pPr>
        <w:autoSpaceDE w:val="0"/>
        <w:autoSpaceDN w:val="0"/>
        <w:adjustRightInd w:val="0"/>
        <w:spacing w:after="0" w:line="240" w:lineRule="auto"/>
        <w:jc w:val="center"/>
        <w:outlineLvl w:val="1"/>
        <w:rPr>
          <w:rFonts w:ascii="Calibri" w:hAnsi="Calibri" w:cs="Calibri"/>
        </w:rPr>
      </w:pPr>
      <w:r>
        <w:rPr>
          <w:rFonts w:ascii="Calibri" w:hAnsi="Calibri" w:cs="Calibri"/>
        </w:rPr>
        <w:t>II. Участники ЕГЭ</w:t>
      </w:r>
    </w:p>
    <w:p w:rsidR="00112ADC" w:rsidRDefault="00112ADC">
      <w:pPr>
        <w:autoSpaceDE w:val="0"/>
        <w:autoSpaceDN w:val="0"/>
        <w:adjustRightInd w:val="0"/>
        <w:spacing w:after="0" w:line="240" w:lineRule="auto"/>
        <w:jc w:val="center"/>
        <w:rPr>
          <w:rFonts w:ascii="Calibri" w:hAnsi="Calibri" w:cs="Calibri"/>
        </w:rPr>
      </w:pP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5. Участниками ЕГЭ являются:</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обучающиеся, освоившие основные общеобразовательные программы среднего (полного) общего образования и допущенные в установленном порядке к государственной (итоговой) аттестации (далее - выпускники текущего года);</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обучающиеся образовательных учреждений начального профессионального и среднего профессионального образования, освоившие федеральный государственный образовательный стандарт среднего (полного) общего образования в пределах основных профессиональных образовательных программ;</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выпускники образовательных учреждений прошлых лет, имеющие документ о среднем (полном) общем, начальном профессиональном или среднем профессиональном образовании, в том числе лица, у которых срок действия ранее полученного свидетельства о результатах ЕГЭ не истек (далее - выпускники прошлых лет);</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граждане, имеющие среднее (полное) общее образование, полученное в образовательных учреждениях иностранных государств &lt;*&gt;.</w:t>
      </w:r>
    </w:p>
    <w:p w:rsidR="00112ADC" w:rsidRDefault="00112ADC">
      <w:pPr>
        <w:pStyle w:val="ConsPlusNonformat"/>
        <w:widowControl/>
        <w:ind w:firstLine="540"/>
        <w:jc w:val="both"/>
      </w:pPr>
      <w:r>
        <w:t>--------------------------------</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&lt;*&gt; </w:t>
      </w:r>
      <w:hyperlink r:id="rId15" w:history="1">
        <w:r>
          <w:rPr>
            <w:rFonts w:ascii="Calibri" w:hAnsi="Calibri" w:cs="Calibri"/>
            <w:color w:val="0000FF"/>
          </w:rPr>
          <w:t>Пункты 3.2</w:t>
        </w:r>
      </w:hyperlink>
      <w:r>
        <w:rPr>
          <w:rFonts w:ascii="Calibri" w:hAnsi="Calibri" w:cs="Calibri"/>
        </w:rPr>
        <w:t xml:space="preserve">, </w:t>
      </w:r>
      <w:hyperlink r:id="rId16" w:history="1">
        <w:r>
          <w:rPr>
            <w:rFonts w:ascii="Calibri" w:hAnsi="Calibri" w:cs="Calibri"/>
            <w:color w:val="0000FF"/>
          </w:rPr>
          <w:t>91</w:t>
        </w:r>
      </w:hyperlink>
      <w:r>
        <w:rPr>
          <w:rFonts w:ascii="Calibri" w:hAnsi="Calibri" w:cs="Calibri"/>
        </w:rPr>
        <w:t xml:space="preserve">, </w:t>
      </w:r>
      <w:hyperlink r:id="rId17" w:history="1">
        <w:r>
          <w:rPr>
            <w:rFonts w:ascii="Calibri" w:hAnsi="Calibri" w:cs="Calibri"/>
            <w:color w:val="0000FF"/>
          </w:rPr>
          <w:t>92</w:t>
        </w:r>
      </w:hyperlink>
      <w:r>
        <w:rPr>
          <w:rFonts w:ascii="Calibri" w:hAnsi="Calibri" w:cs="Calibri"/>
        </w:rPr>
        <w:t xml:space="preserve"> Порядка приема граждан в образовательные учреждения высшего профессионального образования, утвержденного приказом Министерства образования и науки Российской Федерации от 28 декабря 2011 г. N 2895 (зарегистрирован Министерством юстиции Российской Федерации 24 января 2012 г., регистрационный N 23011. Российская газета, 2012, N 17).</w:t>
      </w:r>
    </w:p>
    <w:p w:rsidR="00112ADC" w:rsidRDefault="00112ADC">
      <w:pPr>
        <w:autoSpaceDE w:val="0"/>
        <w:autoSpaceDN w:val="0"/>
        <w:adjustRightInd w:val="0"/>
        <w:spacing w:after="0" w:line="240" w:lineRule="auto"/>
        <w:ind w:firstLine="540"/>
        <w:jc w:val="both"/>
        <w:rPr>
          <w:rFonts w:ascii="Calibri" w:hAnsi="Calibri" w:cs="Calibri"/>
        </w:rPr>
      </w:pP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6. Выпускники специальных учебно-воспитательных учреждений закрытого типа для детей и подростков с девиантным (общественно опасным) поведением и образовательных учреждений уголовно-исполнительной системы, а также выпускники с ограниченными возможностями здоровья вправе сдать ЕГЭ на добровольной основе.</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7. Обучающиеся образовательных учреждений начального профессионального и среднего профессионального образования, освоившие федеральный государственный образовательный стандарт среднего (полного) общего образования в пределах основных профессиональных образовательных программ, сдают ЕГЭ на добровольной основе. Срок сдачи ЕГЭ выбирается такими обучающимися по завершении освоения основных общеобразовательных программ среднего (полного) общего образования или по завершении освоения ими основной образовательной программы профессионального образования соответствующего уровня.</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 Для участия в ЕГЭ лица, указанные в </w:t>
      </w:r>
      <w:hyperlink r:id="rId18" w:history="1">
        <w:r>
          <w:rPr>
            <w:rFonts w:ascii="Calibri" w:hAnsi="Calibri" w:cs="Calibri"/>
            <w:color w:val="0000FF"/>
          </w:rPr>
          <w:t>пункте 5</w:t>
        </w:r>
      </w:hyperlink>
      <w:r>
        <w:rPr>
          <w:rFonts w:ascii="Calibri" w:hAnsi="Calibri" w:cs="Calibri"/>
        </w:rPr>
        <w:t xml:space="preserve"> настоящего Порядка, не позднее 1 марта подают в места регистрации на сдачу ЕГЭ, определяемые в соответствии с настоящим Порядком, заявление с указанием перечня общеобразовательных предметов, по которым планируют сдавать ЕГЭ в текущем году.</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Лица, подавшие заявление на сдачу ЕГЭ до 1 марта, сдают ЕГЭ в период проведения государственной (итоговой) аттестации выпускников текущего года.</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9. Выпускники прошлых лет, выпускники образовательных учреждений начального профессионального и среднего профессионального образования, а также граждане, имеющие среднее (полное) общее образование, полученное в образовательных учреждениях </w:t>
      </w:r>
      <w:r>
        <w:rPr>
          <w:rFonts w:ascii="Calibri" w:hAnsi="Calibri" w:cs="Calibri"/>
        </w:rPr>
        <w:lastRenderedPageBreak/>
        <w:t>иностранных государств, не имевшие возможности участвовать в ЕГЭ в период проведения государственной (итоговой) аттестации, вправе подать заявление на участие в ЕГЭ до 5 июля.</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Указанные лица сдают ЕГЭ в дополнительные сроки.</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10. По истечении сроков, установленных </w:t>
      </w:r>
      <w:hyperlink r:id="rId19" w:history="1">
        <w:r>
          <w:rPr>
            <w:rFonts w:ascii="Calibri" w:hAnsi="Calibri" w:cs="Calibri"/>
            <w:color w:val="0000FF"/>
          </w:rPr>
          <w:t>пунктом 8</w:t>
        </w:r>
      </w:hyperlink>
      <w:r>
        <w:rPr>
          <w:rFonts w:ascii="Calibri" w:hAnsi="Calibri" w:cs="Calibri"/>
        </w:rPr>
        <w:t xml:space="preserve"> настоящего Порядка, изменение указанных в заявлении экзаменов по общеобразовательным предметам возможно только при наличии у участника ЕГЭ уважительных причин (болезни или иных обстоятельств, подтвержденных документально).</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В этом случае участник ЕГЭ подает заявление в государственную экзаменационную комиссию субъекта Российской Федерации (федеральную экзаменационную комиссию) с указанием измененного перечня общеобразовательных предметов, по которым он планирует сдавать ЕГЭ, и причины изменения заявленного ранее перечня. Указанное заявление подается не позднее чем за месяц до начала соответствующих экзаменов.</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11. Результаты ЕГЭ выпускников текущего года признаются в установленном порядке общеобразовательными учреждениями, в которых они были допущены в установленном порядке к государственной (итоговой) аттестации, как результаты государственной (итоговой) аттестации, а образовательными учреждениями среднего профессионального и высшего профессионального образования - как результаты вступительных испытаний по соответствующим общеобразовательным предметам.</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Результаты иных участников ЕГЭ признаются образовательными учреждениями среднего профессионального и высшего профессионального образования как результаты вступительных испытаний по соответствующим общеобразовательным предметам.</w:t>
      </w:r>
    </w:p>
    <w:p w:rsidR="00112ADC" w:rsidRDefault="00112ADC">
      <w:pPr>
        <w:autoSpaceDE w:val="0"/>
        <w:autoSpaceDN w:val="0"/>
        <w:adjustRightInd w:val="0"/>
        <w:spacing w:after="0" w:line="240" w:lineRule="auto"/>
        <w:ind w:firstLine="540"/>
        <w:jc w:val="both"/>
        <w:rPr>
          <w:rFonts w:ascii="Calibri" w:hAnsi="Calibri" w:cs="Calibri"/>
        </w:rPr>
      </w:pPr>
    </w:p>
    <w:p w:rsidR="00112ADC" w:rsidRDefault="00112ADC">
      <w:pPr>
        <w:autoSpaceDE w:val="0"/>
        <w:autoSpaceDN w:val="0"/>
        <w:adjustRightInd w:val="0"/>
        <w:spacing w:after="0" w:line="240" w:lineRule="auto"/>
        <w:jc w:val="center"/>
        <w:outlineLvl w:val="1"/>
        <w:rPr>
          <w:rFonts w:ascii="Calibri" w:hAnsi="Calibri" w:cs="Calibri"/>
        </w:rPr>
      </w:pPr>
      <w:r>
        <w:rPr>
          <w:rFonts w:ascii="Calibri" w:hAnsi="Calibri" w:cs="Calibri"/>
        </w:rPr>
        <w:t>III. Организация проведения ЕГЭ</w:t>
      </w:r>
    </w:p>
    <w:p w:rsidR="00112ADC" w:rsidRDefault="00112ADC">
      <w:pPr>
        <w:autoSpaceDE w:val="0"/>
        <w:autoSpaceDN w:val="0"/>
        <w:adjustRightInd w:val="0"/>
        <w:spacing w:after="0" w:line="240" w:lineRule="auto"/>
        <w:jc w:val="center"/>
        <w:rPr>
          <w:rFonts w:ascii="Calibri" w:hAnsi="Calibri" w:cs="Calibri"/>
        </w:rPr>
      </w:pP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12. ЕГЭ организуется и проводится Федеральной службой по надзору в сфере образования и науки (далее - Рособрнадзор) на территории Российской Федерации совместно с органами исполнительной власти субъектов Российской Федерации, за пределами территории Российской Федерации - совместно с учредителями российских образовательных учреждений, расположенных за пределами территории Российской Федерации, имеющих государственную аккредитацию и реализующих основные образовательные программы среднего (полного) общего образования (далее - учредители) &lt;*&gt;.</w:t>
      </w:r>
    </w:p>
    <w:p w:rsidR="00112ADC" w:rsidRDefault="00112ADC">
      <w:pPr>
        <w:pStyle w:val="ConsPlusNonformat"/>
        <w:widowControl/>
        <w:ind w:firstLine="540"/>
        <w:jc w:val="both"/>
      </w:pPr>
      <w:r>
        <w:t>--------------------------------</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&lt;*&gt; </w:t>
      </w:r>
      <w:hyperlink r:id="rId20" w:history="1">
        <w:r>
          <w:rPr>
            <w:rFonts w:ascii="Calibri" w:hAnsi="Calibri" w:cs="Calibri"/>
            <w:color w:val="0000FF"/>
          </w:rPr>
          <w:t>Пункт 4.1 статьи 15</w:t>
        </w:r>
      </w:hyperlink>
      <w:r>
        <w:rPr>
          <w:rFonts w:ascii="Calibri" w:hAnsi="Calibri" w:cs="Calibri"/>
        </w:rPr>
        <w:t xml:space="preserve"> Закона Российской Федерации от 10 июля 1992 г.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2003, N 2, ст. 163; 2007, N 1, ст. 21; N 7, ст. 838; N 17, ст. 1932; N 27, ст. 3215; N 49, ст. 6070; 2008, N 30, ст. 3616; 2011, N 6, ст. 793; N 23, ст. 3261; N 27, ст. 3871).</w:t>
      </w:r>
    </w:p>
    <w:p w:rsidR="00112ADC" w:rsidRDefault="00112ADC">
      <w:pPr>
        <w:autoSpaceDE w:val="0"/>
        <w:autoSpaceDN w:val="0"/>
        <w:adjustRightInd w:val="0"/>
        <w:spacing w:after="0" w:line="240" w:lineRule="auto"/>
        <w:ind w:firstLine="540"/>
        <w:jc w:val="both"/>
        <w:rPr>
          <w:rFonts w:ascii="Calibri" w:hAnsi="Calibri" w:cs="Calibri"/>
        </w:rPr>
      </w:pP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13. В целях организации и подготовки проведения ЕГЭ на территории Российской Федерации и за ее пределами Рособрнадзор выполняет следующие функции:</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организует </w:t>
      </w:r>
      <w:hyperlink r:id="rId21" w:history="1">
        <w:r>
          <w:rPr>
            <w:rFonts w:ascii="Calibri" w:hAnsi="Calibri" w:cs="Calibri"/>
            <w:color w:val="0000FF"/>
          </w:rPr>
          <w:t>разработку</w:t>
        </w:r>
      </w:hyperlink>
      <w:r>
        <w:rPr>
          <w:rFonts w:ascii="Calibri" w:hAnsi="Calibri" w:cs="Calibri"/>
        </w:rPr>
        <w:t xml:space="preserve"> КИМ;</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организует обеспечение государственных экзаменационных комиссий субъектов Российской Федерации экзаменационными материалами, включающими в себя КИМ, а также бланки ЕГЭ (</w:t>
      </w:r>
      <w:hyperlink r:id="rId22" w:history="1">
        <w:r>
          <w:rPr>
            <w:rFonts w:ascii="Calibri" w:hAnsi="Calibri" w:cs="Calibri"/>
            <w:color w:val="0000FF"/>
          </w:rPr>
          <w:t>бланки</w:t>
        </w:r>
      </w:hyperlink>
      <w:r>
        <w:rPr>
          <w:rFonts w:ascii="Calibri" w:hAnsi="Calibri" w:cs="Calibri"/>
        </w:rPr>
        <w:t xml:space="preserve"> регистрации и </w:t>
      </w:r>
      <w:hyperlink r:id="rId23" w:history="1">
        <w:r>
          <w:rPr>
            <w:rFonts w:ascii="Calibri" w:hAnsi="Calibri" w:cs="Calibri"/>
            <w:color w:val="0000FF"/>
          </w:rPr>
          <w:t>бланки ответов</w:t>
        </w:r>
      </w:hyperlink>
      <w:r>
        <w:rPr>
          <w:rFonts w:ascii="Calibri" w:hAnsi="Calibri" w:cs="Calibri"/>
        </w:rPr>
        <w:t xml:space="preserve"> участников ЕГЭ) (далее вместе - бланки ЕГЭ);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осуществляет научно-методическое обеспечение ЕГЭ;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организует осуществление централизованной проверки экзаменационных работ участников ЕГЭ;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организует формирование и ведение федеральной информационной системы обеспечения проведения ЕГЭ и приема граждан в образовательные учреждения среднего профессионального образования и образовательные учреждения высшего профессионального </w:t>
      </w:r>
      <w:r>
        <w:rPr>
          <w:rFonts w:ascii="Calibri" w:hAnsi="Calibri" w:cs="Calibri"/>
        </w:rPr>
        <w:lastRenderedPageBreak/>
        <w:t xml:space="preserve">образования (далее - федеральная информационная система) в </w:t>
      </w:r>
      <w:hyperlink r:id="rId24" w:history="1">
        <w:r>
          <w:rPr>
            <w:rFonts w:ascii="Calibri" w:hAnsi="Calibri" w:cs="Calibri"/>
            <w:color w:val="0000FF"/>
          </w:rPr>
          <w:t>порядке</w:t>
        </w:r>
      </w:hyperlink>
      <w:r>
        <w:rPr>
          <w:rFonts w:ascii="Calibri" w:hAnsi="Calibri" w:cs="Calibri"/>
        </w:rPr>
        <w:t>, устанавливаемом Правительством Российской Федерации &lt;*&gt;.</w:t>
      </w:r>
    </w:p>
    <w:p w:rsidR="00112ADC" w:rsidRDefault="00112ADC">
      <w:pPr>
        <w:pStyle w:val="ConsPlusNonformat"/>
        <w:widowControl/>
        <w:ind w:firstLine="540"/>
        <w:jc w:val="both"/>
      </w:pPr>
      <w:r>
        <w:t>--------------------------------</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&lt;*&gt; </w:t>
      </w:r>
      <w:hyperlink r:id="rId25" w:history="1">
        <w:r>
          <w:rPr>
            <w:rFonts w:ascii="Calibri" w:hAnsi="Calibri" w:cs="Calibri"/>
            <w:color w:val="0000FF"/>
          </w:rPr>
          <w:t>Пункт 5.1 статьи 15</w:t>
        </w:r>
      </w:hyperlink>
      <w:r>
        <w:rPr>
          <w:rFonts w:ascii="Calibri" w:hAnsi="Calibri" w:cs="Calibri"/>
        </w:rPr>
        <w:t xml:space="preserve"> Закона Российской Федерации от 10 июля 1992 г.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2003, N 2, ст. 163; 2007, N 1, ст. 21; N 7, ст. 838; N 17, ст. 1932; N 27, ст. 3215; N 49, ст. 6070; 2008, N 30, ст. 3616; 2011, N 6, ст. 793; N 23, ст. 3261; N 27, ст. 3871).</w:t>
      </w:r>
    </w:p>
    <w:p w:rsidR="00112ADC" w:rsidRDefault="00112ADC">
      <w:pPr>
        <w:autoSpaceDE w:val="0"/>
        <w:autoSpaceDN w:val="0"/>
        <w:adjustRightInd w:val="0"/>
        <w:spacing w:after="0" w:line="240" w:lineRule="auto"/>
        <w:ind w:firstLine="540"/>
        <w:jc w:val="both"/>
        <w:rPr>
          <w:rFonts w:ascii="Calibri" w:hAnsi="Calibri" w:cs="Calibri"/>
        </w:rPr>
      </w:pP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14. Организационное и технологическое обеспечение организации и проведения ЕГЭ на федеральном уровне, а также за пределами территории Российской Федерации осуществляется определенной в соответствии с </w:t>
      </w:r>
      <w:hyperlink r:id="rId26" w:history="1">
        <w:r>
          <w:rPr>
            <w:rFonts w:ascii="Calibri" w:hAnsi="Calibri" w:cs="Calibri"/>
            <w:color w:val="0000FF"/>
          </w:rPr>
          <w:t>законодательством</w:t>
        </w:r>
      </w:hyperlink>
      <w:r>
        <w:rPr>
          <w:rFonts w:ascii="Calibri" w:hAnsi="Calibri" w:cs="Calibri"/>
        </w:rPr>
        <w:t xml:space="preserve"> Российской Федерации организацией (далее - уполномоченная организация).</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15. К полномочиям органов государственной власти субъекта Российской Федерации в сфере образования относятся обеспечение и проведение государственной (итоговой) аттестации обучающихся, освоивших образовательные программы основного общего образования или среднего (полного) общего образования, в том числе в форме ЕГЭ (включая подготовку лиц, привлекаемых к проведению ЕГЭ, организацию формирования и ведения региональных информационных систем, обеспечение хранения, использования и уничтожения экзаменационных материалов и свидетельств о результатах ЕГЭ, обработку и проверку экзаменационных работ участников ЕГЭ, а также обеспечение ознакомления участников ЕГЭ с их результатами и аккредитацию общественных наблюдателей) &lt;*&gt;.</w:t>
      </w:r>
    </w:p>
    <w:p w:rsidR="00112ADC" w:rsidRDefault="00112ADC">
      <w:pPr>
        <w:pStyle w:val="ConsPlusNonformat"/>
        <w:widowControl/>
        <w:ind w:firstLine="540"/>
        <w:jc w:val="both"/>
      </w:pPr>
      <w:r>
        <w:t>--------------------------------</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&lt;*&gt; </w:t>
      </w:r>
      <w:hyperlink r:id="rId27" w:history="1">
        <w:r>
          <w:rPr>
            <w:rFonts w:ascii="Calibri" w:hAnsi="Calibri" w:cs="Calibri"/>
            <w:color w:val="0000FF"/>
          </w:rPr>
          <w:t>Подпункт 8.1 пункта 1 статьи 29</w:t>
        </w:r>
      </w:hyperlink>
      <w:r>
        <w:rPr>
          <w:rFonts w:ascii="Calibri" w:hAnsi="Calibri" w:cs="Calibri"/>
        </w:rPr>
        <w:t xml:space="preserve"> Закона Российской Федерации от 10 июля 1992 г.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2004, N 35, ст. 3607; 2006, N 1, ст. 10; 2007, N 1, ст. 21; N 7, ст. 838; N 17, ст. 1932; N 27, ст. 3215; N 30, ст. 3808; N 49, ст. 6070; 2009, N 7, ст. 786; 2010, N 19, ст. 2291; 2011, N 6, ст. 793; N 23, ст. 3261; N 25, ст. 3538).</w:t>
      </w:r>
    </w:p>
    <w:p w:rsidR="00112ADC" w:rsidRDefault="00112ADC">
      <w:pPr>
        <w:autoSpaceDE w:val="0"/>
        <w:autoSpaceDN w:val="0"/>
        <w:adjustRightInd w:val="0"/>
        <w:spacing w:after="0" w:line="240" w:lineRule="auto"/>
        <w:ind w:firstLine="540"/>
        <w:jc w:val="both"/>
        <w:rPr>
          <w:rFonts w:ascii="Calibri" w:hAnsi="Calibri" w:cs="Calibri"/>
        </w:rPr>
      </w:pP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В целях обеспечения проведения ЕГЭ на территории субъекта Российской Федерации проводятся мероприятия по:</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и обеспечению деятельности комиссий, создаваемых в субъекте Российской Федерации, а также подготовке специалистов, привлекаемых к проведению ЕГЭ;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определению мест регистрации на сдачу ЕГЭ, мест расположения пунктов проведения ЕГЭ (далее - ППЭ) и распределения между ними участников ЕГЭ, составов руководителей и организаторов ППЭ, перечня труднодоступных и отдаленных местностей субъектов Российской Федерации, составов государственных экзаменационных, предметных и конфликтных комиссий, положений о государственных экзаменационных, предметных и конфликтных комиссиях субъектов Российской Федерации;</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организации информирования участников ЕГЭ и их родителей </w:t>
      </w:r>
      <w:hyperlink r:id="rId28" w:history="1">
        <w:r>
          <w:rPr>
            <w:rFonts w:ascii="Calibri" w:hAnsi="Calibri" w:cs="Calibri"/>
            <w:color w:val="0000FF"/>
          </w:rPr>
          <w:t>(законных представителей)</w:t>
        </w:r>
      </w:hyperlink>
      <w:r>
        <w:rPr>
          <w:rFonts w:ascii="Calibri" w:hAnsi="Calibri" w:cs="Calibri"/>
        </w:rPr>
        <w:t xml:space="preserve"> по вопросам организации и проведения ЕГЭ - через образовательные учреждения и органы местного самоуправления, осуществляющие управление в сфере образования (далее - органы местного самоуправления), а также путем взаимодействия со средствами массовой информации, организации работы телефонов "горячей линии" и ведения раздела на официальном сайте органа исполнительной власти субъекта Российской Федерации (или отдельного сайта), посвященного вопросам проведения ЕГЭ на территории субъекта Российской Федерации;</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обеспечению формирования и ведения региональных информационных систем обеспечения проведения ЕГЭ (далее - региональные информационные системы) и внесения </w:t>
      </w:r>
      <w:r>
        <w:rPr>
          <w:rFonts w:ascii="Calibri" w:hAnsi="Calibri" w:cs="Calibri"/>
        </w:rPr>
        <w:lastRenderedPageBreak/>
        <w:t xml:space="preserve">сведений в федеральную информационную систему в </w:t>
      </w:r>
      <w:hyperlink r:id="rId29" w:history="1">
        <w:r>
          <w:rPr>
            <w:rFonts w:ascii="Calibri" w:hAnsi="Calibri" w:cs="Calibri"/>
            <w:color w:val="0000FF"/>
          </w:rPr>
          <w:t>порядке</w:t>
        </w:r>
      </w:hyperlink>
      <w:r>
        <w:rPr>
          <w:rFonts w:ascii="Calibri" w:hAnsi="Calibri" w:cs="Calibri"/>
        </w:rPr>
        <w:t>, устанавливаемом Правительством Российской Федерации &lt;*&gt;;</w:t>
      </w:r>
    </w:p>
    <w:p w:rsidR="00112ADC" w:rsidRDefault="00112ADC">
      <w:pPr>
        <w:pStyle w:val="ConsPlusNonformat"/>
        <w:widowControl/>
        <w:ind w:firstLine="540"/>
        <w:jc w:val="both"/>
      </w:pPr>
      <w:r>
        <w:t>--------------------------------</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&lt;*&gt; </w:t>
      </w:r>
      <w:hyperlink r:id="rId30" w:history="1">
        <w:r>
          <w:rPr>
            <w:rFonts w:ascii="Calibri" w:hAnsi="Calibri" w:cs="Calibri"/>
            <w:color w:val="0000FF"/>
          </w:rPr>
          <w:t>Пункт 5.1 статьи 15</w:t>
        </w:r>
      </w:hyperlink>
      <w:r>
        <w:rPr>
          <w:rFonts w:ascii="Calibri" w:hAnsi="Calibri" w:cs="Calibri"/>
        </w:rPr>
        <w:t xml:space="preserve"> Закона Российской Федерации от 10 июля 1992 г.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2003, N 2, ст. 163; 2007, N 1, ст. 21; N 7, ст. 838; N 17, ст. 1932; N 27, ст. 3215; N 49, ст. 6070; 2008, N 30, ст. 3616; 2011, N 6, ст. 793; N 23, ст. 3261; N 27, ст. 3871).</w:t>
      </w:r>
    </w:p>
    <w:p w:rsidR="00112ADC" w:rsidRDefault="00112ADC">
      <w:pPr>
        <w:autoSpaceDE w:val="0"/>
        <w:autoSpaceDN w:val="0"/>
        <w:adjustRightInd w:val="0"/>
        <w:spacing w:after="0" w:line="240" w:lineRule="auto"/>
        <w:ind w:firstLine="540"/>
        <w:jc w:val="both"/>
        <w:rPr>
          <w:rFonts w:ascii="Calibri" w:hAnsi="Calibri" w:cs="Calibri"/>
        </w:rPr>
      </w:pP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обеспечению соблюдения режима информационной безопасности при доставке, хранении и использовании экзаменационных материалов, в том числе назначению лиц, ответственных за получение, доставку, хранение, учет и выдачу экзаменационных материалов, определению мест хранения экзаменационных материалов и схемы их доставки в ППЭ;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организации аккредитации граждан в качестве общественных наблюдателей в </w:t>
      </w:r>
      <w:hyperlink r:id="rId31" w:history="1">
        <w:r>
          <w:rPr>
            <w:rFonts w:ascii="Calibri" w:hAnsi="Calibri" w:cs="Calibri"/>
            <w:color w:val="0000FF"/>
          </w:rPr>
          <w:t>порядке</w:t>
        </w:r>
      </w:hyperlink>
      <w:r>
        <w:rPr>
          <w:rFonts w:ascii="Calibri" w:hAnsi="Calibri" w:cs="Calibri"/>
        </w:rPr>
        <w:t>, устанавливаемом Министерством образования и науки Российской Федерации (далее - Минобрнауки России) &lt;*&gt;;</w:t>
      </w:r>
    </w:p>
    <w:p w:rsidR="00112ADC" w:rsidRDefault="00112ADC">
      <w:pPr>
        <w:pStyle w:val="ConsPlusNonformat"/>
        <w:widowControl/>
        <w:ind w:firstLine="540"/>
        <w:jc w:val="both"/>
      </w:pPr>
      <w:r>
        <w:t>--------------------------------</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&lt;*&gt; </w:t>
      </w:r>
      <w:hyperlink r:id="rId32" w:history="1">
        <w:r>
          <w:rPr>
            <w:rFonts w:ascii="Calibri" w:hAnsi="Calibri" w:cs="Calibri"/>
            <w:color w:val="0000FF"/>
          </w:rPr>
          <w:t>Пункт 5.2.80(1)</w:t>
        </w:r>
      </w:hyperlink>
      <w:r>
        <w:rPr>
          <w:rFonts w:ascii="Calibri" w:hAnsi="Calibri" w:cs="Calibri"/>
        </w:rPr>
        <w:t xml:space="preserve"> Положения о Министерстве образования и науки Российской Федерации, утвержденного постановлением Правительства Российской Федерации от 15 мая 2010 г. N 337 (Собрание законодательства Российской Федерации, 2010, N 21, ст. 2603; N 26, ст. 3350; 2011, N 14, ст. 1935; N 28, ст. 4214; N 37, ст. 5257).</w:t>
      </w:r>
    </w:p>
    <w:p w:rsidR="00112ADC" w:rsidRDefault="00112ADC">
      <w:pPr>
        <w:autoSpaceDE w:val="0"/>
        <w:autoSpaceDN w:val="0"/>
        <w:adjustRightInd w:val="0"/>
        <w:spacing w:after="0" w:line="240" w:lineRule="auto"/>
        <w:ind w:firstLine="540"/>
        <w:jc w:val="both"/>
        <w:rPr>
          <w:rFonts w:ascii="Calibri" w:hAnsi="Calibri" w:cs="Calibri"/>
        </w:rPr>
      </w:pP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обеспечению проведения ЕГЭ в ППЭ в соответствии с требованиями настоящего Порядка;</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обеспечению соблюдения установленных настоящим Порядком сроков и порядка обработки экзаменационных работ участников ЕГЭ и проверки ответов участников ЕГЭ на задания экзаменационной работы с развернутым ответом;</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обеспечению соблюдения установленных настоящим Порядком сроков и порядка ознакомления участников ЕГЭ с полученными ими результатами ЕГЭ, осуществлению контроля за ознакомлением участников ЕГЭ с результатами ЕГЭ в установленные сроки, обеспечению информирования участников ЕГЭ о решениях государственной экзаменационной комиссии и конфликтной комиссии субъекта Российской Федерации по вопросам изменения и (или) отмены результатов ЕГЭ;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организации оформления и выдачи </w:t>
      </w:r>
      <w:hyperlink r:id="rId33" w:history="1">
        <w:r>
          <w:rPr>
            <w:rFonts w:ascii="Calibri" w:hAnsi="Calibri" w:cs="Calibri"/>
            <w:color w:val="0000FF"/>
          </w:rPr>
          <w:t>свидетельств</w:t>
        </w:r>
      </w:hyperlink>
      <w:r>
        <w:rPr>
          <w:rFonts w:ascii="Calibri" w:hAnsi="Calibri" w:cs="Calibri"/>
        </w:rPr>
        <w:t xml:space="preserve"> о результатах ЕГЭ участникам ЕГЭ в </w:t>
      </w:r>
      <w:hyperlink r:id="rId34" w:history="1">
        <w:r>
          <w:rPr>
            <w:rFonts w:ascii="Calibri" w:hAnsi="Calibri" w:cs="Calibri"/>
            <w:color w:val="0000FF"/>
          </w:rPr>
          <w:t>порядке</w:t>
        </w:r>
      </w:hyperlink>
      <w:r>
        <w:rPr>
          <w:rFonts w:ascii="Calibri" w:hAnsi="Calibri" w:cs="Calibri"/>
        </w:rPr>
        <w:t>, установленном Минобрнауки России &lt;*&gt;.</w:t>
      </w:r>
    </w:p>
    <w:p w:rsidR="00112ADC" w:rsidRDefault="00112ADC">
      <w:pPr>
        <w:pStyle w:val="ConsPlusNonformat"/>
        <w:widowControl/>
        <w:ind w:firstLine="540"/>
        <w:jc w:val="both"/>
      </w:pPr>
      <w:r>
        <w:t>--------------------------------</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&lt;*&gt; </w:t>
      </w:r>
      <w:hyperlink r:id="rId35" w:history="1">
        <w:r>
          <w:rPr>
            <w:rFonts w:ascii="Calibri" w:hAnsi="Calibri" w:cs="Calibri"/>
            <w:color w:val="0000FF"/>
          </w:rPr>
          <w:t>Пункт 5.2.22</w:t>
        </w:r>
      </w:hyperlink>
      <w:r>
        <w:rPr>
          <w:rFonts w:ascii="Calibri" w:hAnsi="Calibri" w:cs="Calibri"/>
        </w:rPr>
        <w:t xml:space="preserve"> Положения о Министерстве образования и науки Российской Федерации, утвержденного постановлением Правительства Российской Федерации от 15 мая 2010 г. N 337 (Собрание законодательства Российской Федерации, 2010, N 21, ст. 2603; N 26, ст. 3350; 2011, N 14, ст. 1935; N 28, ст. 4214; N 37, ст. 5257).</w:t>
      </w:r>
    </w:p>
    <w:p w:rsidR="00112ADC" w:rsidRDefault="00112ADC">
      <w:pPr>
        <w:autoSpaceDE w:val="0"/>
        <w:autoSpaceDN w:val="0"/>
        <w:adjustRightInd w:val="0"/>
        <w:spacing w:after="0" w:line="240" w:lineRule="auto"/>
        <w:ind w:firstLine="540"/>
        <w:jc w:val="both"/>
        <w:rPr>
          <w:rFonts w:ascii="Calibri" w:hAnsi="Calibri" w:cs="Calibri"/>
        </w:rPr>
      </w:pP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16. В целях информирования граждан о порядке проведения ЕГЭ в субъектах Российской Федерации, а также в российских образовательных учреждениях, расположенных за пределами территории Российской Федерации, имеющих государственную аккредитацию и реализующих основные образовательные программы среднего (полного) общего образования (далее - зарубежные общеобразовательные учреждения),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учредителей, на официальных сайтах органов исполнительной власти субъектов Российской Федерации, учредителей или отдельных сайтах, посвященных вопросам проведения ЕГЭ, публикуется следующая информация:</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о сроках и местах регистрации на сдачу ЕГЭ - до 31 декабря;</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о сроках проведения ЕГЭ - до 1 апреля;</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о сроках, местах и порядке подачи и рассмотрения апелляций - до 20 апреля;</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о местах расположения ППЭ, о сроках, местах и порядке информирования о результатах ЕГЭ и выдачи свидетельств о результатах ЕГЭ - не позднее чем за две недели до начала экзаменов.</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Указанная информация должна быть доступна пользователям до 1 сентября текущего года.</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17. Для организации и проведения ЕГЭ ежегодно создаются экзаменационные, предметные и конфликтные комиссии. С целью обеспечения независимости и объективности проведения ЕГЭ при формировании указанных комиссий должна быть обеспечена возможность участия в их работе представителей общеобразовательных учреждений, образовательных учреждений профессионального образования, а также общественных объединений и организаций.</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18. Для организации и проведения ЕГЭ за пределами территории Российской Федерации Рособрнадзором создаются федеральные экзаменационная, предметные и конфликтная комиссии.</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Федеральная экзаменационная </w:t>
      </w:r>
      <w:hyperlink r:id="rId36" w:history="1">
        <w:r>
          <w:rPr>
            <w:rFonts w:ascii="Calibri" w:hAnsi="Calibri" w:cs="Calibri"/>
            <w:color w:val="0000FF"/>
          </w:rPr>
          <w:t>комиссия</w:t>
        </w:r>
      </w:hyperlink>
      <w:r>
        <w:rPr>
          <w:rFonts w:ascii="Calibri" w:hAnsi="Calibri" w:cs="Calibri"/>
        </w:rPr>
        <w:t xml:space="preserve"> (далее - ФЭК) создается в целях организации и проведения ЕГЭ в зарубежных общеобразовательных учреждениях.</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Федеральные предметные </w:t>
      </w:r>
      <w:hyperlink r:id="rId37" w:history="1">
        <w:r>
          <w:rPr>
            <w:rFonts w:ascii="Calibri" w:hAnsi="Calibri" w:cs="Calibri"/>
            <w:color w:val="0000FF"/>
          </w:rPr>
          <w:t>комиссии</w:t>
        </w:r>
      </w:hyperlink>
      <w:r>
        <w:rPr>
          <w:rFonts w:ascii="Calibri" w:hAnsi="Calibri" w:cs="Calibri"/>
        </w:rPr>
        <w:t xml:space="preserve"> создаются в целях проверки экзаменационных работ выпускников, сдававших ЕГЭ за пределами территории Российской Федерации.</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Федеральная конфликтная </w:t>
      </w:r>
      <w:hyperlink r:id="rId38" w:history="1">
        <w:r>
          <w:rPr>
            <w:rFonts w:ascii="Calibri" w:hAnsi="Calibri" w:cs="Calibri"/>
            <w:color w:val="0000FF"/>
          </w:rPr>
          <w:t>комиссия</w:t>
        </w:r>
      </w:hyperlink>
      <w:r>
        <w:rPr>
          <w:rFonts w:ascii="Calibri" w:hAnsi="Calibri" w:cs="Calibri"/>
        </w:rPr>
        <w:t xml:space="preserve"> создается в целях рассмотрения апелляций участников ЕГЭ, сдающих ЕГЭ за пределами территории Российской Федерации.</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19. Федеральные предметные комиссии осуществляют перепроверку отдельных экзаменационных работ участников ЕГЭ, сдававших экзамены на территории Российской Федерации или за ее пределами, по поручению Рособрнадзора.</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20. В рамках организации и проведения ЕГЭ в субъекте Российской Федерации ГЭК:</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1) организует и координирует работу по подготовке и проведению ЕГЭ, в том числе:</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согласует предложения органа исполнительной власти субъекта Российской Федерации по персональному составу руководителей и организаторов ППЭ, членов предметных комиссий, местам регистрации на сдачу ЕГЭ, местам расположения ППЭ;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координирует работу предметных комиссий;</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2) обеспечивает соблюдение установленного порядка проведения ЕГЭ на территории субъекта Российской Федерации, в том числе:</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направляет своих уполномоченных представителей в ППЭ и региональный центр обработки информации для осуществления контроля за ходом проведения ЕГЭ и за соблюдением режима информационной безопасности при проведении ЕГЭ;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осуществляет взаимодействие с общественными наблюдателями по вопросам соблюдения установленного порядка проведения ЕГЭ;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3) рассматривает на своем заседании результаты проведения ЕГЭ в субъекте Российской Федерации и в установленных настоящим Порядком случаях принимает решения об утверждении или отмене результатов ЕГЭ участников ЕГЭ.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Решения ГЭК оформляются протоколами.</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21. В состав предметных комиссий по каждому общеобразовательному предмету привлекаются лица, прошедшие соответствующую подготовку.</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Предметные комиссии осуществляют перепроверку отдельных экзаменационных работ участников ЕГЭ, сдававших экзамены на территории субъекта Российской Федерации, по поручению органа исполнительной власти субъекта Российской Федерации.</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22. Рассмотрение апелляций участников ЕГЭ осуществляется конфликтной комиссией, в состав которой не могут быть включены члены ГЭК и предметных комиссий.</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23. Конфликтная комиссия выполняет следующие функции:</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принимает и рассматривает апелляции участников ЕГЭ по вопросам нарушения установленного порядка проведения ЕГЭ, а также о несогласии с выставленными баллами;</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принимает по результатам рассмотрения апелляции решение об удовлетворении или отклонении апелляции участника ЕГЭ;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информирует участника ЕГЭ, подавшего апелляцию, и (или) его родителей </w:t>
      </w:r>
      <w:hyperlink r:id="rId39" w:history="1">
        <w:r>
          <w:rPr>
            <w:rFonts w:ascii="Calibri" w:hAnsi="Calibri" w:cs="Calibri"/>
            <w:color w:val="0000FF"/>
          </w:rPr>
          <w:t>(законных представителей)</w:t>
        </w:r>
      </w:hyperlink>
      <w:r>
        <w:rPr>
          <w:rFonts w:ascii="Calibri" w:hAnsi="Calibri" w:cs="Calibri"/>
        </w:rPr>
        <w:t>, а также ГЭК о принятом решении.</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Решения конфликтной комиссии оформляются протоколами.</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24. Организационное и технологическое обеспечение проведения ЕГЭ в субъекте Российской Федерации осуществляется организацией, определенной в соответствии с законодательством Российской Федерации осуществлять функции регионального центра обработки информации (далее - РЦОИ).</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25. В период организации и проведения ЕГЭ РЦОИ осуществляет:</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обеспечение деятельности по эксплуатации региональной информационной системы и взаимодействию с федеральной информационной системой в </w:t>
      </w:r>
      <w:hyperlink r:id="rId40" w:history="1">
        <w:r>
          <w:rPr>
            <w:rFonts w:ascii="Calibri" w:hAnsi="Calibri" w:cs="Calibri"/>
            <w:color w:val="0000FF"/>
          </w:rPr>
          <w:t>порядке</w:t>
        </w:r>
      </w:hyperlink>
      <w:r>
        <w:rPr>
          <w:rFonts w:ascii="Calibri" w:hAnsi="Calibri" w:cs="Calibri"/>
        </w:rPr>
        <w:t>, устанавливаемом Правительством Российской Федерации &lt;*&gt;;</w:t>
      </w:r>
    </w:p>
    <w:p w:rsidR="00112ADC" w:rsidRDefault="00112ADC">
      <w:pPr>
        <w:pStyle w:val="ConsPlusNonformat"/>
        <w:widowControl/>
        <w:ind w:firstLine="540"/>
        <w:jc w:val="both"/>
      </w:pPr>
      <w:r>
        <w:t>--------------------------------</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&lt;*&gt; </w:t>
      </w:r>
      <w:hyperlink r:id="rId41" w:history="1">
        <w:r>
          <w:rPr>
            <w:rFonts w:ascii="Calibri" w:hAnsi="Calibri" w:cs="Calibri"/>
            <w:color w:val="0000FF"/>
          </w:rPr>
          <w:t>Пункт 5.1 статьи 15</w:t>
        </w:r>
      </w:hyperlink>
      <w:r>
        <w:rPr>
          <w:rFonts w:ascii="Calibri" w:hAnsi="Calibri" w:cs="Calibri"/>
        </w:rPr>
        <w:t xml:space="preserve"> Закона Российской Федерации от 10 июля 1992 г.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2003, N 2, ст. 163; 2007, N 1, ст. 21; N 7, ст. 838; N 17, ст. 1932; N 27, ст. 3215; N 49, ст. 6070; 2008, N 30, ст. 3616; 2011, N 6, ст. 793; N 23, ст. 3261; N 27, ст. 3871).</w:t>
      </w:r>
    </w:p>
    <w:p w:rsidR="00112ADC" w:rsidRDefault="00112ADC">
      <w:pPr>
        <w:autoSpaceDE w:val="0"/>
        <w:autoSpaceDN w:val="0"/>
        <w:adjustRightInd w:val="0"/>
        <w:spacing w:after="0" w:line="240" w:lineRule="auto"/>
        <w:ind w:firstLine="540"/>
        <w:jc w:val="both"/>
        <w:rPr>
          <w:rFonts w:ascii="Calibri" w:hAnsi="Calibri" w:cs="Calibri"/>
        </w:rPr>
      </w:pP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технологическое и информационное взаимодействие с ППЭ, в том числе проведение, по решению органа исполнительной власти субъекта Российской Федерации, автоматизированного распределения участников ЕГЭ и организаторов по аудиториям ППЭ;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обработку экзаменационных работ участников ЕГЭ;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технологическое и информационное взаимодействие с уполномоченной организацией;</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информационное обеспечение работы ГЭК, предметных комиссий, конфликтной комиссии субъекта Российской Федерации, органа исполнительной власти субъекта Российской Федерации, образовательных учреждений, органов местного самоуправления в части организации и проведения ЕГЭ.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26. В целях содействия организации и проведению ЕГЭ образовательные учреждения, реализующие основные общеобразовательные программы среднего (полного) общего образования, основные образовательные программы профессионального образования, а также органы местного самоуправления:</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направляют своих работников в составы ГЭК, предметных комиссий, конфликтных комиссий, а также в составы руководителей и организаторов ППЭ;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информируют участников ЕГЭ о месте и порядке регистрации на сдачу ЕГЭ, месте и сроках проведения ЕГЭ, а также подачи и рассмотрения апелляций, информирования о результатах ЕГЭ, выдачи свидетельств о результатах ЕГЭ (информация вывешивается на информационном стенде и при наличии - на сайте образовательного учреждения (органа местного самоуправления));</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осуществляют взаимодействие с РЦОИ, ГЭК, органами исполнительной власти субъектов Российской Федерации;</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вносят сведения в федеральную информационную систему и региональные информационные системы в </w:t>
      </w:r>
      <w:hyperlink r:id="rId42" w:history="1">
        <w:r>
          <w:rPr>
            <w:rFonts w:ascii="Calibri" w:hAnsi="Calibri" w:cs="Calibri"/>
            <w:color w:val="0000FF"/>
          </w:rPr>
          <w:t>порядке</w:t>
        </w:r>
      </w:hyperlink>
      <w:r>
        <w:rPr>
          <w:rFonts w:ascii="Calibri" w:hAnsi="Calibri" w:cs="Calibri"/>
        </w:rPr>
        <w:t>, устанавливаемом Правительством Российской Федерации &lt;*&gt;.</w:t>
      </w:r>
    </w:p>
    <w:p w:rsidR="00112ADC" w:rsidRDefault="00112ADC">
      <w:pPr>
        <w:pStyle w:val="ConsPlusNonformat"/>
        <w:widowControl/>
        <w:ind w:firstLine="540"/>
        <w:jc w:val="both"/>
      </w:pPr>
      <w:r>
        <w:t>--------------------------------</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&lt;*&gt; </w:t>
      </w:r>
      <w:hyperlink r:id="rId43" w:history="1">
        <w:r>
          <w:rPr>
            <w:rFonts w:ascii="Calibri" w:hAnsi="Calibri" w:cs="Calibri"/>
            <w:color w:val="0000FF"/>
          </w:rPr>
          <w:t>Пункт 5.1 статьи 15</w:t>
        </w:r>
      </w:hyperlink>
      <w:r>
        <w:rPr>
          <w:rFonts w:ascii="Calibri" w:hAnsi="Calibri" w:cs="Calibri"/>
        </w:rPr>
        <w:t xml:space="preserve"> Закона Российской Федерации от 10 июля 1992 г.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2003, N 2, ст. 163; 2007, N 1, ст. 21; N 7, ст. </w:t>
      </w:r>
      <w:r>
        <w:rPr>
          <w:rFonts w:ascii="Calibri" w:hAnsi="Calibri" w:cs="Calibri"/>
        </w:rPr>
        <w:lastRenderedPageBreak/>
        <w:t>838; N 17, ст. 1932; N 27, ст. 3215; N 49, ст. 6070; 2008, N 30, ст. 3616; 2011, N 6, ст. 793; N 23, ст. 3261; N 27, ст. 3871).</w:t>
      </w:r>
    </w:p>
    <w:p w:rsidR="00112ADC" w:rsidRDefault="00112ADC">
      <w:pPr>
        <w:autoSpaceDE w:val="0"/>
        <w:autoSpaceDN w:val="0"/>
        <w:adjustRightInd w:val="0"/>
        <w:spacing w:after="0" w:line="240" w:lineRule="auto"/>
        <w:ind w:firstLine="540"/>
        <w:jc w:val="both"/>
        <w:rPr>
          <w:rFonts w:ascii="Calibri" w:hAnsi="Calibri" w:cs="Calibri"/>
        </w:rPr>
      </w:pPr>
    </w:p>
    <w:p w:rsidR="00112ADC" w:rsidRDefault="00112ADC">
      <w:pPr>
        <w:autoSpaceDE w:val="0"/>
        <w:autoSpaceDN w:val="0"/>
        <w:adjustRightInd w:val="0"/>
        <w:spacing w:after="0" w:line="240" w:lineRule="auto"/>
        <w:jc w:val="center"/>
        <w:outlineLvl w:val="1"/>
        <w:rPr>
          <w:rFonts w:ascii="Calibri" w:hAnsi="Calibri" w:cs="Calibri"/>
        </w:rPr>
      </w:pPr>
      <w:r>
        <w:rPr>
          <w:rFonts w:ascii="Calibri" w:hAnsi="Calibri" w:cs="Calibri"/>
        </w:rPr>
        <w:t>IV. Сроки и продолжительность проведения ЕГЭ</w:t>
      </w:r>
    </w:p>
    <w:p w:rsidR="00112ADC" w:rsidRDefault="00112ADC">
      <w:pPr>
        <w:autoSpaceDE w:val="0"/>
        <w:autoSpaceDN w:val="0"/>
        <w:adjustRightInd w:val="0"/>
        <w:spacing w:after="0" w:line="240" w:lineRule="auto"/>
        <w:jc w:val="center"/>
        <w:rPr>
          <w:rFonts w:ascii="Calibri" w:hAnsi="Calibri" w:cs="Calibri"/>
        </w:rPr>
      </w:pP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27. Для проведения ЕГЭ на территории Российской Федерации и за ее пределами предусматривается единое расписание экзаменов.</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По каждому общеобразовательному предмету устанавливается продолжительность проведения экзамена.</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В продолжительность экзамена по общеобразовательным предметам не включается время, выделенное на подготовительные мероприятия (инструктаж участников ЕГЭ, вскрытие специальных доставочных пакетов с экзаменационными материалами, заполнение регистрационных полей бланков ЕГЭ, настройка средств воспроизведения аудиозаписи при проведении ЕГЭ по иностранным языкам). Для участников ЕГЭ с ограниченными возможностями здоровья продолжительность экзамена увеличивается на 1,5 часа.</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28. По решению ГЭК (ФЭК) повторно допускаются к сдаче ЕГЭ в текущем году по соответствующему общеобразовательному предмету следующие участники ЕГЭ: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выпускники текущего года, получившие на государственной (итоговой) аттестации в форме ЕГЭ неудовлетворительный результат по русскому языку или математике;</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не сдававшие ЕГЭ по уважительным причинам (болезнь или иные обстоятельства, подтвержденные документально);</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не завершившие выполнение экзаменационной работы по уважительным причинам (болезнь или иные обстоятельства, подтвержденные документально);</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результаты ЕГЭ которых были отменены ГЭК (ФЭК) при удовлетворении конфликтной комиссией апелляции участника ЕГЭ о нарушении установленного порядка проведения ЕГЭ.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Если в случаях, установленных настоящим Порядком, участник ЕГЭ был удален с экзамена, то решение о возможности допуска его к повторной сдаче ЕГЭ по соответствующему общеобразовательному предмету принимается ГЭК (ФЭК) по результатам проверки факта удаления его с экзамена.</w:t>
      </w:r>
    </w:p>
    <w:p w:rsidR="00112ADC" w:rsidRDefault="00112ADC">
      <w:pPr>
        <w:autoSpaceDE w:val="0"/>
        <w:autoSpaceDN w:val="0"/>
        <w:adjustRightInd w:val="0"/>
        <w:spacing w:after="0" w:line="240" w:lineRule="auto"/>
        <w:ind w:firstLine="540"/>
        <w:jc w:val="both"/>
        <w:rPr>
          <w:rFonts w:ascii="Calibri" w:hAnsi="Calibri" w:cs="Calibri"/>
        </w:rPr>
      </w:pPr>
    </w:p>
    <w:p w:rsidR="00112ADC" w:rsidRDefault="00112ADC">
      <w:pPr>
        <w:autoSpaceDE w:val="0"/>
        <w:autoSpaceDN w:val="0"/>
        <w:adjustRightInd w:val="0"/>
        <w:spacing w:after="0" w:line="240" w:lineRule="auto"/>
        <w:jc w:val="center"/>
        <w:outlineLvl w:val="1"/>
        <w:rPr>
          <w:rFonts w:ascii="Calibri" w:hAnsi="Calibri" w:cs="Calibri"/>
        </w:rPr>
      </w:pPr>
      <w:r>
        <w:rPr>
          <w:rFonts w:ascii="Calibri" w:hAnsi="Calibri" w:cs="Calibri"/>
        </w:rPr>
        <w:t>V. Проведение ЕГЭ</w:t>
      </w:r>
    </w:p>
    <w:p w:rsidR="00112ADC" w:rsidRDefault="00112ADC">
      <w:pPr>
        <w:autoSpaceDE w:val="0"/>
        <w:autoSpaceDN w:val="0"/>
        <w:adjustRightInd w:val="0"/>
        <w:spacing w:after="0" w:line="240" w:lineRule="auto"/>
        <w:jc w:val="center"/>
        <w:rPr>
          <w:rFonts w:ascii="Calibri" w:hAnsi="Calibri" w:cs="Calibri"/>
        </w:rPr>
      </w:pP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29. Экзаменационные материалы доставляются в субъекты Российской Федерации в соответствии с единым расписанием экзаменов, но не ранее чем за три дня до экзамена.</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Доставка экзаменационных материалов в зарубежные общеобразовательные учреждения и в труднодоступные и отдаленные местности субъектов Российской Федерации осуществляется не ранее чем за сорок пять дней до начала проведения экзаменов. КИМ доставляются в зарубежные общеобразовательные учреждения и в труднодоступные и отдаленные местности субъектов Российской Федерации на электронных носителях в зашифрованном виде. График доставки экзаменационных материалов согласовывается учредителями и органами исполнительной власти субъектов Российской Федерации с уполномоченной организацией не позднее 1 марта.</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Хранение экзаменационных материалов до дня проведения экзамена обеспечивается органом исполнительной власти субъекта Российской Федерации, учредителем.</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Хранение экзаменационных материалов до начала экзамена в ППЭ обеспечивается руководителем ППЭ.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Хранение экзаменационных материалов должно исключать возможность допуска к ним посторонних лиц и распространения информации ограниченного доступа, содержащейся в КИМ.</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Вскрытие экзаменационных материалов до начала экзамена запрещено.</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30. ЕГЭ проводится в ППЭ, места расположения которых утверждаются органом исполнительной власти субъекта Российской Федерации, учредителем по согласованию с ГЭК (ФЭК).</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Количество и места расположения ППЭ определяются исходя из того, что в ППЭ должно присутствовать не менее 15 участников ЕГЭ. При отсутствии возможности организации ППЭ в соответствии с указанным требованием предусматриваются дополнительные меры контроля за соблюдением установленного порядка проведения ЕГЭ.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ППЭ размещаются в зданиях, в которых располагаются образовательные учреждения, или в иных зданиях, отвечающих требованиям, установленным </w:t>
      </w:r>
      <w:hyperlink r:id="rId44" w:history="1">
        <w:r>
          <w:rPr>
            <w:rFonts w:ascii="Calibri" w:hAnsi="Calibri" w:cs="Calibri"/>
            <w:color w:val="0000FF"/>
          </w:rPr>
          <w:t>пунктами 32</w:t>
        </w:r>
      </w:hyperlink>
      <w:r>
        <w:rPr>
          <w:rFonts w:ascii="Calibri" w:hAnsi="Calibri" w:cs="Calibri"/>
        </w:rPr>
        <w:t xml:space="preserve"> - </w:t>
      </w:r>
      <w:hyperlink r:id="rId45" w:history="1">
        <w:r>
          <w:rPr>
            <w:rFonts w:ascii="Calibri" w:hAnsi="Calibri" w:cs="Calibri"/>
            <w:color w:val="0000FF"/>
          </w:rPr>
          <w:t>34</w:t>
        </w:r>
      </w:hyperlink>
      <w:r>
        <w:rPr>
          <w:rFonts w:ascii="Calibri" w:hAnsi="Calibri" w:cs="Calibri"/>
        </w:rPr>
        <w:t xml:space="preserve"> настоящего Порядка.</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В случае угрозы возникновения чрезвычайной ситуации органы исполнительной власти субъектов Российской Федерации, учредители по согласованию с ГЭК (ФЭК) принимают решение о переносе сдачи ЕГЭ в другой ППЭ или на другой день, предусмотренный единым расписанием экзаменов.</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31. Количество, общая площадь и состояние помещений, предоставляемых для проведения ЕГЭ (далее - аудитории), должны обеспечивать проведение экзаменов в условиях, соответствующих требованиям санитарно-эпидемиологических правил и нормативов "Санитарно-эпидемиологические требования к условиям и организации обучения в общеобразовательных учреждениях. </w:t>
      </w:r>
      <w:hyperlink r:id="rId46" w:history="1">
        <w:r>
          <w:rPr>
            <w:rFonts w:ascii="Calibri" w:hAnsi="Calibri" w:cs="Calibri"/>
            <w:color w:val="0000FF"/>
          </w:rPr>
          <w:t>СанПиН 2.4.2.2821-10</w:t>
        </w:r>
      </w:hyperlink>
      <w:r>
        <w:rPr>
          <w:rFonts w:ascii="Calibri" w:hAnsi="Calibri" w:cs="Calibri"/>
        </w:rPr>
        <w:t>", утвержденных постановлением Главного государственного санитарного врача Российской Федерации от 29 декабря 2010 г. N 189 (зарегистрировано Министерством юстиции Российской Федерации 3 марта 2011 г., регистрационный N 19993).</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Аудитории должны быть соответствующим образом изолированы от помещений, не использующихся для проведения экзамена.</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На время проведения ЕГЭ в аудиториях должны быть закрыты стенды, плакаты и иные материалы с информационной и справочно-познавательной информацией по соответствующим общеобразовательным предметам.</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Аудитории, выделяемые для проведения ЕГЭ по иностранным языкам, должны быть оборудованы средствами воспроизведения аудионосителей.</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Количество аудиторий определяется исходя из того, что в каждой аудитории должно присутствовать не более 15 участников ЕГЭ. Для каждого участника ЕГЭ должно быть выделено отдельное рабочее место.</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32. Для участников ЕГЭ с ограниченными возможностями здоровья ППЭ должен быть оборудован с учетом их индивидуальных особенностей. Материально-технические условия проведения экзамена должны обеспечивать возможность беспрепятственного доступа участников ЕГЭ с ограниченными возможностями здоровья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При проведении экзамена присутствуют ассистенты, оказывающие участникам ЕГЭ с ограниченными возможностями здоровья необходимую техническую помощь с учетом их индивидуальных особенностей, помогающие участникам ЕГЭ с ограниченными возможностями здоровья занять рабочее место, передвигаться, прочитать задание.</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Участники ЕГЭ с ограниченными возможностями здоровья с учетом их индивидуальных особенностей могут в процессе сдачи экзамена пользоваться необходимыми им техническими средствами.</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Для глухих и слабослышащих участников ЕГЭ аудитории для проведения экзамена должны быть оборудованы звукоусиливающей аппаратурой как коллективного, так и индивидуального пользования.</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Для слепых участников ЕГЭ в ППЭ должно быть предусмотрено достаточное количество специальных принадлежностей для оформления ответов рельефно-точечным шрифтом Брайля в специально предусмотренной тетради.</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Для слабовидящих участников ЕГЭ в ППЭ должна быть предусмотрена возможность увеличения (копирование в увеличенном размере) бланков ЕГЭ, в аудиториях для проведения экзаменов должно быть предусмотрено наличие увеличительных устройств и индивидуальное равномерное освещение не менее 300 люкс.</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Во время проведения экзамена для участников ЕГЭ с ограниченными возможностями здоровья в аудиториях могут быть организованы питание и перерывы для проведения необходимых медико-профилактических процедур.</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Питание и перерывы для проведения необходимых медико-профилактических процедур в аудиториях во время проведения экзамена могут быть организованы также для участников ЕГЭ, обучавшихся по состоянию здоровья на дому, в оздоровительных образовательных учреждениях санаторного типа для детей, нуждающихся в длительном лечении, находившихся в лечебно-профилактических учреждениях более четырех месяцев, предшествующих проведению ЕГЭ.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33. В ППЭ должно быть выделено помещение для руководителя ППЭ, оборудованное телефонной связью, принтером и персональным компьютером с необходимым программным обеспечением для автоматизированного распределения участников ЕГЭ и организаторов по аудиториям для проведения экзамена (если такое распределение производится в ППЭ). Помещения для руководителей ППЭ, организованных в труднодоступных и отдаленных местностях и зарубежных общеобразовательных учреждениях, также обеспечиваются сканером и специализированным программным обеспечением для проведения расшифровки, тиражирования КИМ и проведения сканирования бланков ответов участников ЕГЭ.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В ППЭ выделяются помещения для лиц, сопровождающих участников ЕГЭ, представителей средств массовой информации, общественных наблюдателей и других лиц, имеющих право присутствовать в ППЭ в день экзамена. Указанные помещения должны быть соответствующим образом изолированы от аудиторий для проведения экзамена.</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34. В день проведения экзамена в пункте проведения ЕГЭ должны присутствовать руководитель и организаторы ППЭ, уполномоченный представитель ГЭК (ФЭК), руководитель организации, на базе которой организован ППЭ, или уполномоченное им лицо, сотрудники правоохранительных органов, медицинские работники, а также ассистенты, оказывающие необходимую техническую помощь участникам ЕГЭ с ограниченными возможностями здоровья с учетом их индивидуальных особенностей, в том числе непосредственно при проведении экзамена.</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Руководители и организаторы ППЭ назначаются органом исполнительной власти субъекта Российской Федерации по согласованию с ГЭК. В качестве организаторов в ППЭ привлекаются лица, прошедшие соответствующую подготовку. При проведении ЕГЭ по соответствующему общеобразовательному предмету в состав организаторов не должны входить специалисты по данному общеобразовательному предмету. Не допускается привлекать в качестве организаторов в ППЭ работников общеобразовательных учреждений, являющихся учителями участников ЕГЭ - выпускников текущего года, сдающих экзамен в данном ППЭ (за исключением ППЭ, организованных в труднодоступных и отдаленных местностях, в зарубежных общеобразовательных учреждениях, а также в образовательных учреждениях уголовно-исполнительной системы).</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В день проведения экзамена в ППЭ также могут присутствовать представители средств массовой информации, общественные наблюдатели, аккредитованные в установленном порядке, а также должностные лица Рособрнадзора, органа исполнительной власти субъекта Российской Федерации, осуществляющего переданные полномочия Российской Федерации в области образования, осуществляющие выездную проверку соблюдения установленного порядка проведения ЕГЭ. Представители средств массовой информации могут присутствовать в аудиториях для проведения экзамена только до момента начала заполнения участниками ЕГЭ бланков ЕГЭ. На 15 участников ЕГЭ не должно приходиться более 1 общественного наблюдателя.</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Допуск указанных лиц в ППЭ осуществляется только при наличии у них документов, удостоверяющих их личность и подтверждающих их полномочия. Допуск участников ЕГЭ в ППЭ осуществляется при наличии у них документов, удостоверяющих их личность, и наличия их в утвержденных органом исполнительной власти субъекта Российской Федерации списках распределения в данный ППЭ.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В случае отсутствия по объективным причинам у участника ЕГЭ - выпускника текущего года - документа, удостоверяющего личность, допуск такого участника ЕГЭ в ППЭ может производиться после письменного подтверждения его личности представителем того образовательного учреждения, в котором он был допущен к государственной (итоговой) аттестации.</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35. Экзаменационные материалы доставляются в ППЭ уполномоченными представителями ГЭК в день проведения экзамена по соответствующему общеобразовательному предмету.</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36. До начала экзамена руководитель ППЭ организует автоматизированное распределение участников ЕГЭ и организаторов по аудиториям.</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По решению органа исполнительной власти субъекта Российской Федерации автоматизированное распределение участников ЕГЭ и организаторов по аудиториям может осуществлять РЦОИ. В таком случае списки распределения участников ЕГЭ и организаторов по аудиториям передаются в ППЭ вместе с экзаменационными материалами.</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Списки распределения участников ЕГЭ по аудиториям передаются организаторам, а также вывешиваются на информационном стенде при входе в ППЭ и у каждой аудитории, в которой будет проходить экзамен. Организаторы оказывают содействие участникам ЕГЭ в размещении в аудиториях, в которых будет проходить экзамен.</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Организаторы распределяются по аудиториям исходя из того, что в каждой аудитории должно быть по два организатора.</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Во время проведения экзамена часть организаторов находится на этажах ППЭ и помогает участникам ЕГЭ ориентироваться в помещениях ППЭ, а также осуществляет контроль за перемещением лиц, не задействованных в проведении экзамена.</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В ППЭ, организованных в труднодоступных и отдаленных местностях и зарубежных общеобразовательных учреждениях, до начала экзамена (не ранее чем за 2 часа) руководитель ППЭ в присутствии уполномоченного ГЭК (ФЭК) организует расшифровку, тиражирование на бумажных носителях и упаковку КИМ.</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37. До начала экзамена организаторы проводят инструктаж участников ЕГЭ, в том числе информируют участников ЕГЭ о порядке проведения экзамена, правилах заполнения бланков участников ЕГЭ, продолжительности экзамена, порядке подачи апелляций о нарушении установленного порядка проведения ЕГЭ по общеобразовательному предмету и о несогласии с выставленными баллами, о случаях удаления с экзамена, а также о времени и месте ознакомления с результатами ЕГЭ.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В случае обнаружения участником ЕГЭ брака или некомплектности экзаменационных материалов организаторы выдают ему новый комплект экзаменационных материалов.</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По завершении заполнения регистрационных полей бланков ЕГЭ всеми участниками ЕГЭ организаторы объявляют начало экзамена и время его окончания, после чего участники ЕГЭ могут приступить к выполнению экзаменационной работы.</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Во время экзамена участники ЕГЭ должны соблюдать установленный порядок проведения ЕГЭ и следовать указаниям организаторов.</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Во время экзамена участники ЕГЭ не вправе общаться друг с другом, свободно перемещаться по аудитории и ППЭ, пользоваться справочными материалами.</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В ППЭ во время проведения экзаменов запрещается размещать, участникам ЕГЭ и лицам, привлекаемым к его проведению, запрещается иметь при себе и использовать средства связи и электронно-вычислительной техники (в том числе калькуляторы), за исключением случаев, установленных нормативными правовыми актами Российской Федерации &lt;*&gt;.</w:t>
      </w:r>
    </w:p>
    <w:p w:rsidR="00112ADC" w:rsidRDefault="00112ADC">
      <w:pPr>
        <w:pStyle w:val="ConsPlusNonformat"/>
        <w:widowControl/>
        <w:ind w:firstLine="540"/>
        <w:jc w:val="both"/>
      </w:pPr>
      <w:r>
        <w:t>--------------------------------</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&lt;*&gt; </w:t>
      </w:r>
      <w:hyperlink r:id="rId47" w:history="1">
        <w:r>
          <w:rPr>
            <w:rFonts w:ascii="Calibri" w:hAnsi="Calibri" w:cs="Calibri"/>
            <w:color w:val="0000FF"/>
          </w:rPr>
          <w:t>Пункт 9 статьи 15</w:t>
        </w:r>
      </w:hyperlink>
      <w:r>
        <w:rPr>
          <w:rFonts w:ascii="Calibri" w:hAnsi="Calibri" w:cs="Calibri"/>
        </w:rPr>
        <w:t xml:space="preserve"> Закона Российской Федерации от 10 июля 1992 г.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2003, N 2, ст. 163; 2007, N 1, ст. 21; N 7, ст. 838; N 17, ст. 1932; N 27, ст. 3215; N 49, ст. 6070; 2008, N 30, ст. 3616; 2011, N 6, ст. 793; N 23, ст. 3261; N 27, ст. 3871).</w:t>
      </w:r>
    </w:p>
    <w:p w:rsidR="00112ADC" w:rsidRDefault="00112ADC">
      <w:pPr>
        <w:autoSpaceDE w:val="0"/>
        <w:autoSpaceDN w:val="0"/>
        <w:adjustRightInd w:val="0"/>
        <w:spacing w:after="0" w:line="240" w:lineRule="auto"/>
        <w:ind w:firstLine="540"/>
        <w:jc w:val="both"/>
        <w:rPr>
          <w:rFonts w:ascii="Calibri" w:hAnsi="Calibri" w:cs="Calibri"/>
        </w:rPr>
      </w:pP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При установлении факта наличия и (или) использования указанными лицами средств связи и электронно-вычислительной техники во время проведения ЕГЭ или иного нарушения ими установленного порядка проведения ЕГЭ уполномоченные представители ГЭК (ФЭК) удаляют указанных лиц из ППЭ и составляют акт об удалении с экзамена.</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Акт об удалении с экзамена в тот же день направляется в ГЭК (ФЭК) для проведения проверки факта удаления с экзамена и в РЦОИ для учета при обработке бланков ЕГЭ.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Экзамен проводится в спокойной и доброжелательной обстановке.</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38. Если участник ЕГЭ по объективным причинам не может завершить выполнение экзаменационной работы, то он может досрочно покинуть аудиторию.</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В таком случае уполномоченный представитель ГЭК (ФЭК) составляет акт о досрочном завершении экзамена по объективным причинам, который в тот же день направляется в ГЭК (ФЭК) и РЦОИ для учета при обработке бланков ЕГЭ.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39. При проведении ЕГЭ по иностранным языкам в экзамен включается раздел "Аудирование", все задания по которому записаны на аудионоситель.</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Организаторы настраивают средство воспроизведения аудиозаписи так, чтобы было слышно всем участникам ЕГЭ. Аудиозапись прослушивается участниками ЕГЭ дважды, после чего участники ЕГЭ могут приступить к выполнению экзаменационной работы.</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40. По истечении времени экзамена организаторы объявляют окончание экзамена и собирают экзаменационные материалы у участников ЕГЭ. Собранные экзаменационные материалы организаторы в присутствии участников ЕГЭ упаковывают в отдельные пакеты. На каждом пакете организаторы отмечают наименование, адрес и номер ППЭ, номер аудитории, наименование общеобразовательного предмета, по которому проводился экзамен, и количество материалов в пакете.</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Участники ЕГЭ, досрочно завершившие выполнение экзаменационной работы, могут сдать ее организаторам и покинуть ППЭ, не дожидаясь завершения окончания экзамена.</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По завершении экзамена уполномоченный представитель ГЭК (ФЭК) составляет отчет о проведении ЕГЭ в ППЭ, который передается в ГЭК (ФЭК).</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41. Запечатанные пакеты с экзаменационными работами участников ЕГЭ в тот же день доставляются уполномоченными представителями ГЭК из ППЭ в РЦОИ (за исключением ППЭ, организованных в труднодоступных и отдаленных местностях и зарубежных общеобразовательных учреждениях).</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Неиспользованные экзаменационные материалы и использованные КИМ направляются в орган исполнительной власти субъекта Российской Федерации для обеспечения их хранения в срок до 31 декабря текущего года. По истечении указанного срока перечисленные материалы уничтожаются в установленном </w:t>
      </w:r>
      <w:hyperlink r:id="rId48" w:history="1">
        <w:r>
          <w:rPr>
            <w:rFonts w:ascii="Calibri" w:hAnsi="Calibri" w:cs="Calibri"/>
            <w:color w:val="0000FF"/>
          </w:rPr>
          <w:t>порядке</w:t>
        </w:r>
      </w:hyperlink>
      <w:r>
        <w:rPr>
          <w:rFonts w:ascii="Calibri" w:hAnsi="Calibri" w:cs="Calibri"/>
        </w:rPr>
        <w:t>.</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ППЭ, организованных в труднодоступных и отдаленных местностях и зарубежных общеобразовательных учреждениях, сразу после завершения экзамена производится сканирование бланков ЕГЭ в присутствии уполномоченного ГЭК (ФЭК) и руководителя ППЭ. Отсканированные изображения бланков ЕГЭ передаются в РЦОИ для последующей обработки. Все использованные и неиспользованные экзаменационные материалы хранятся в ППЭ до 31 декабря текущего года. По истечении указанного срока указанные материалы уничтожаются в установленном </w:t>
      </w:r>
      <w:hyperlink r:id="rId49" w:history="1">
        <w:r>
          <w:rPr>
            <w:rFonts w:ascii="Calibri" w:hAnsi="Calibri" w:cs="Calibri"/>
            <w:color w:val="0000FF"/>
          </w:rPr>
          <w:t>порядке</w:t>
        </w:r>
      </w:hyperlink>
      <w:r>
        <w:rPr>
          <w:rFonts w:ascii="Calibri" w:hAnsi="Calibri" w:cs="Calibri"/>
        </w:rPr>
        <w:t>.</w:t>
      </w:r>
    </w:p>
    <w:p w:rsidR="00112ADC" w:rsidRDefault="00112ADC">
      <w:pPr>
        <w:autoSpaceDE w:val="0"/>
        <w:autoSpaceDN w:val="0"/>
        <w:adjustRightInd w:val="0"/>
        <w:spacing w:after="0" w:line="240" w:lineRule="auto"/>
        <w:ind w:firstLine="540"/>
        <w:jc w:val="both"/>
        <w:rPr>
          <w:rFonts w:ascii="Calibri" w:hAnsi="Calibri" w:cs="Calibri"/>
        </w:rPr>
      </w:pPr>
    </w:p>
    <w:p w:rsidR="00112ADC" w:rsidRDefault="00112ADC">
      <w:pPr>
        <w:autoSpaceDE w:val="0"/>
        <w:autoSpaceDN w:val="0"/>
        <w:adjustRightInd w:val="0"/>
        <w:spacing w:after="0" w:line="240" w:lineRule="auto"/>
        <w:jc w:val="center"/>
        <w:outlineLvl w:val="1"/>
        <w:rPr>
          <w:rFonts w:ascii="Calibri" w:hAnsi="Calibri" w:cs="Calibri"/>
        </w:rPr>
      </w:pPr>
      <w:r>
        <w:rPr>
          <w:rFonts w:ascii="Calibri" w:hAnsi="Calibri" w:cs="Calibri"/>
        </w:rPr>
        <w:t>VI. Проверка экзаменационных работ участников ЕГЭ</w:t>
      </w:r>
    </w:p>
    <w:p w:rsidR="00112ADC" w:rsidRDefault="00112ADC">
      <w:pPr>
        <w:autoSpaceDE w:val="0"/>
        <w:autoSpaceDN w:val="0"/>
        <w:adjustRightInd w:val="0"/>
        <w:spacing w:after="0" w:line="240" w:lineRule="auto"/>
        <w:jc w:val="center"/>
        <w:rPr>
          <w:rFonts w:ascii="Calibri" w:hAnsi="Calibri" w:cs="Calibri"/>
        </w:rPr>
      </w:pP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42. Проверка экзаменационных работ участников ЕГЭ включает в себя:</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обработку бланков ЕГЭ;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проверку ответов участников ЕГЭ на задания экзаменационной работы с развернутым ответом;</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централизованную проверку экзаменационных работ участников ЕГЭ.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43. Обработка бланков ЕГЭ осуществляется РЦОИ с использованием специальных аппаратно-программных средств.</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44. РЦОИ осуществляет обработку бланков ЕГЭ по всем общеобразовательным предметам. При этом обработку бланков ЕГЭ по русскому языку и математике РЦОИ завершает не позднее шести календарных дней после проведения соответствующего экзамена (включая проверку ответов на задания экзаменационной работы с развернутым ответом предметными комиссиями); по остальным общеобразовательным предметам - не позднее четырех календарных дней после проведения соответствующего экзамена; по экзаменам, проведенным в дополнительные сроки (в случаях, предусмотренных настоящим Порядком), - не позднее трех календарных дней после проведения соответствующего экзамена.</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45. Обработка экзаменационных работ участников ЕГЭ включает в себя:</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сканирование бланков ЕГЭ;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распознавание информации, внесенной в бланки ЕГЭ;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сверку распознанной информации с оригинальной информацией, внесенной в бланки ЕГЭ;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предметных комиссий обезличенными копиями бланков с ответами участников ЕГЭ на задания экзаменационной работы с развернутым ответом, а также бланками протоколов проверки экзаменационных работ участников ЕГЭ;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сканирование, распознавание и сверку распознанной информации с оригинальной информацией, внесенной в протоколы проверки экзаменационных работ участников ЕГЭ.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46. Экзаменационные работы участников ЕГЭ, прошедшие обработку, хранятся в РЦОИ в помещении, исключающем доступ к ним посторонних лиц и позволяющем обеспечить сохранность указанных материалов, до 31 декабря текущего года и по истечении указанного срока уничтожаются в установленном </w:t>
      </w:r>
      <w:hyperlink r:id="rId50" w:history="1">
        <w:r>
          <w:rPr>
            <w:rFonts w:ascii="Calibri" w:hAnsi="Calibri" w:cs="Calibri"/>
            <w:color w:val="0000FF"/>
          </w:rPr>
          <w:t>порядке</w:t>
        </w:r>
      </w:hyperlink>
      <w:r>
        <w:rPr>
          <w:rFonts w:ascii="Calibri" w:hAnsi="Calibri" w:cs="Calibri"/>
        </w:rPr>
        <w:t>.</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47. Проверку ответов на задания экзаменационных работ с развернутым ответом осуществляют предметные комиссии.</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48. В рамках осуществления проверки экзаменационных работ участников ЕГЭ предметные комиссии:</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принимают к рассмотрению обезличенные копии бланков ЕГЭ, на которых оформлены ответы участников ЕГЭ на задания экзаменационной работы с развернутым ответом;</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осуществляют проверку ответов участников ЕГЭ на задания экзаменационной работы с развернутым ответом и оценивание.</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49. Ответы участников ЕГЭ на задания экзаменационной работы с развернутым ответом проверяются двумя членами предметной комиссии (далее - экспертами).</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50. По результатам проверки эксперты независимо друг от друга выставляют баллы за каждый ответ на задания экзаменационной работы с развернутым ответом. Результаты каждого оценивания вносятся в протокол проверки предметными комиссиями развернутых ответов участников ЕГЭ, которые после заполнения передаются в РЦОИ для дальнейшей обработки.</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51. В случае расхождения в баллах, выставленных двумя экспертами, назначается проверка третьим экспертом.</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52. Третий эксперт назначается председателем предметной комиссии из числа членов предметной комиссии, ранее не проверявших данную экзаменационную работу.</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53. Третий эксперт проверяет и выставляет баллы только за те ответы на задания, в которых было обнаружено расхождение в баллах двух экспертов. Третьему эксперту предоставляется информация о баллах, выставленных экспертами, ранее проверявшими экзаменационную работу участника ЕГЭ. Баллы третьего эксперта являются окончательными.</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54. Распределение работ между членами предметных комиссий, определение окончательных баллов за ответы участников ЕГЭ на задания экзаменационной работы с развернутым ответом, а также определение необходимости проверки третьим экспертом осуществляются автоматизированно, с использованием специализированных аппаратно-программных средств РЦОИ.</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55. В целях повышения объективности проверки экзаменационных работ участников ЕГЭ по согласованному решению ГЭК субъектов Российской Федерации возможна организация обмена экзаменационными работами участников ЕГЭ между субъектами Российской Федерации (далее - межрегиональная перекрестная проверка).</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Организационное и технологическое обеспечение межрегиональной перекрестной проверки экзаменационных работ участников ЕГЭ (в том числе передачи обезличенных копий бланков, на которых оформлены ответы участников ЕГЭ на задания экзаменационной работы с развернутым ответом) осуществляют РЦОИ соответствующих субъектов Российской Федерации при содействии уполномоченной организации.</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56. Непосредственно по завершении обработки и проверки экзаменационных работ участников ЕГЭ РЦОИ направляет в уполномоченную организацию результаты обработки бланков ЕГЭ, а также результаты проверки ответов участников ЕГЭ на задания экзаменационной работы с развернутым ответом.</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57. После получения результатов обработки бланков ЕГЭ, а также результатов проверки ответов участников ЕГЭ на задания экзаменационной работы с развернутым ответом из всех субъектов Российской Федерации уполномоченная организация обеспечивает проведение централизованной проверки экзаменационных работ участников ЕГЭ.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58. Централизованная проверка включает в себя:</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сверку ответов участников ЕГЭ на задания экзаменационной работы с выбором ответа и с кратким ответом с правильными ответами на данные задания;</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первичных баллов ЕГЭ (сумма баллов за правильно выполненные задания экзаменационной работы) по каждому участнику ЕГЭ исходя из результатов сверки ответов участников ЕГЭ на задания экзаменационной работы с выбором ответа и с кратким ответом с правильными ответами и результатов проверки ответов участников ЕГЭ на задания экзаменационной работы с развернутым ответом;</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перевод первичных баллов ЕГЭ в стобалльную систему оценивания.</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59. Централизованная проверка завершается не позднее чем через пять рабочих дней с момента получения результатов обработки бланков ЕГЭ, а также результатов проверки ответов участников ЕГЭ на задания экзаменационной работы с развернутым ответом из всех субъектов Российской Федерации. По завершении проведения централизованной проверки экзаменационных работ участников ЕГЭ уполномоченная организация обеспечивает передачу результатов ЕГЭ в РЦОИ.</w:t>
      </w:r>
    </w:p>
    <w:p w:rsidR="00112ADC" w:rsidRDefault="00112ADC">
      <w:pPr>
        <w:autoSpaceDE w:val="0"/>
        <w:autoSpaceDN w:val="0"/>
        <w:adjustRightInd w:val="0"/>
        <w:spacing w:after="0" w:line="240" w:lineRule="auto"/>
        <w:ind w:firstLine="540"/>
        <w:jc w:val="both"/>
        <w:rPr>
          <w:rFonts w:ascii="Calibri" w:hAnsi="Calibri" w:cs="Calibri"/>
        </w:rPr>
      </w:pPr>
    </w:p>
    <w:p w:rsidR="00112ADC" w:rsidRDefault="00112ADC">
      <w:pPr>
        <w:autoSpaceDE w:val="0"/>
        <w:autoSpaceDN w:val="0"/>
        <w:adjustRightInd w:val="0"/>
        <w:spacing w:after="0" w:line="240" w:lineRule="auto"/>
        <w:jc w:val="center"/>
        <w:outlineLvl w:val="1"/>
        <w:rPr>
          <w:rFonts w:ascii="Calibri" w:hAnsi="Calibri" w:cs="Calibri"/>
        </w:rPr>
      </w:pPr>
      <w:r>
        <w:rPr>
          <w:rFonts w:ascii="Calibri" w:hAnsi="Calibri" w:cs="Calibri"/>
        </w:rPr>
        <w:t>VII. Утверждение и отмена результатов ЕГЭ</w:t>
      </w:r>
    </w:p>
    <w:p w:rsidR="00112ADC" w:rsidRDefault="00112ADC">
      <w:pPr>
        <w:autoSpaceDE w:val="0"/>
        <w:autoSpaceDN w:val="0"/>
        <w:adjustRightInd w:val="0"/>
        <w:spacing w:after="0" w:line="240" w:lineRule="auto"/>
        <w:jc w:val="center"/>
        <w:rPr>
          <w:rFonts w:ascii="Calibri" w:hAnsi="Calibri" w:cs="Calibri"/>
        </w:rPr>
      </w:pP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60. ГЭК (ФЭК) на своем заседании рассматривает результаты ЕГЭ по каждому общеобразовательному предмету и принимает решение об их утверждении или отмене в случаях, предусмотренных настоящим Порядком. Утверждение результатов ЕГЭ осуществляется в течение одного рабочего дня с момента получения результатов централизованной проверки экзаменационных работ участников ЕГЭ.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61. В случае если конфликтной комиссией была удовлетворена апелляция участника ЕГЭ о нарушении установленного порядка проведения ЕГЭ, ГЭК (ФЭК) принимает решение об отмене результата ЕГЭ данного участника по соответствующему общеобразовательному предмету, а также о его допуске к ЕГЭ в дополнительные сроки, предусмотренные единым расписанием экзаменов.</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При наличии фактов нарушения участником ЕГЭ установленного порядка проведения ЕГЭ ГЭК (ФЭК) принимает решение об отмене результата данного участника ЕГЭ по соответствующему общеобразовательному предмету.</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Решение об отмене результатов ЕГЭ в случаях, предусмотренных настоящим Порядком, принимается в течение двух рабочих дней с момента принятия решения конфликтной комиссией об удовлетворении апелляции о нарушении установленного порядка проведения ЕГЭ или с момента документального подтверждения факта нарушения участником ЕГЭ установленного порядка проведения ЕГЭ.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Если в случаях, предусмотренных настоящим Порядком, проводилась перепроверка экзаменационных работ участников ЕГЭ, то ГЭК (ФЭК) принимает решение о необходимости пересмотра результатов участников ЕГЭ на основании итогов перепроверки.</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62. После утверждения результаты ЕГЭ передаются в образовательные учреждения, а также органы местного самоуправления и учредителям для ознакомления участников ЕГЭ с полученными ими результатами ЕГЭ.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Ознакомление участников ЕГЭ с полученными ими результатами ЕГЭ по общеобразовательному предмету осуществляется не позднее трех рабочих дней со дня их утверждения ГЭК.</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Ознакомление участников ЕГЭ может осуществляться с использованием информационно-коммуникационных технологий в соответствии с требованиями </w:t>
      </w:r>
      <w:hyperlink r:id="rId51" w:history="1">
        <w:r>
          <w:rPr>
            <w:rFonts w:ascii="Calibri" w:hAnsi="Calibri" w:cs="Calibri"/>
            <w:color w:val="0000FF"/>
          </w:rPr>
          <w:t>законодательства</w:t>
        </w:r>
      </w:hyperlink>
      <w:r>
        <w:rPr>
          <w:rFonts w:ascii="Calibri" w:hAnsi="Calibri" w:cs="Calibri"/>
        </w:rPr>
        <w:t xml:space="preserve"> Российской Федерации в области защиты персональных данных.</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Протоколы ГЭК об утверждении результатов ЕГЭ направляются в орган исполнительной власти субъекта Российской Федерации для организации оформления и выдачи свидетельств о результатах ЕГЭ.</w:t>
      </w:r>
    </w:p>
    <w:p w:rsidR="00112ADC" w:rsidRDefault="00112ADC">
      <w:pPr>
        <w:autoSpaceDE w:val="0"/>
        <w:autoSpaceDN w:val="0"/>
        <w:adjustRightInd w:val="0"/>
        <w:spacing w:after="0" w:line="240" w:lineRule="auto"/>
        <w:ind w:firstLine="540"/>
        <w:jc w:val="both"/>
        <w:rPr>
          <w:rFonts w:ascii="Calibri" w:hAnsi="Calibri" w:cs="Calibri"/>
        </w:rPr>
      </w:pPr>
    </w:p>
    <w:p w:rsidR="00112ADC" w:rsidRDefault="00112ADC">
      <w:pPr>
        <w:autoSpaceDE w:val="0"/>
        <w:autoSpaceDN w:val="0"/>
        <w:adjustRightInd w:val="0"/>
        <w:spacing w:after="0" w:line="240" w:lineRule="auto"/>
        <w:jc w:val="center"/>
        <w:outlineLvl w:val="1"/>
        <w:rPr>
          <w:rFonts w:ascii="Calibri" w:hAnsi="Calibri" w:cs="Calibri"/>
        </w:rPr>
      </w:pPr>
      <w:r>
        <w:rPr>
          <w:rFonts w:ascii="Calibri" w:hAnsi="Calibri" w:cs="Calibri"/>
        </w:rPr>
        <w:t>VIII. Прием и рассмотрение апелляций</w:t>
      </w:r>
    </w:p>
    <w:p w:rsidR="00112ADC" w:rsidRDefault="00112ADC">
      <w:pPr>
        <w:autoSpaceDE w:val="0"/>
        <w:autoSpaceDN w:val="0"/>
        <w:adjustRightInd w:val="0"/>
        <w:spacing w:after="0" w:line="240" w:lineRule="auto"/>
        <w:jc w:val="center"/>
        <w:rPr>
          <w:rFonts w:ascii="Calibri" w:hAnsi="Calibri" w:cs="Calibri"/>
        </w:rPr>
      </w:pP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63. В целях обеспечения права на объективное оценивание участникам ЕГЭ предоставляется право подать в письменной форме апелляцию о нарушении установленного порядка проведения ЕГЭ по общеобразовательному предмету и (или) о несогласии с выставленными баллами в конфликтную комиссию.</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64. Конфликтная комиссия не рассматривает апелляции по вопросам содержания и структуры КИМ по общеобразовательным предметам, а также по вопросам, связанным с нарушением участником ЕГЭ установленных требований к выполнению экзаменационной работы.</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65. Порядок, сроки и место приема апелляций доводятся до сведения участников ЕГЭ, их родителей </w:t>
      </w:r>
      <w:hyperlink r:id="rId52" w:history="1">
        <w:r>
          <w:rPr>
            <w:rFonts w:ascii="Calibri" w:hAnsi="Calibri" w:cs="Calibri"/>
            <w:color w:val="0000FF"/>
          </w:rPr>
          <w:t>(законных представителей)</w:t>
        </w:r>
      </w:hyperlink>
      <w:r>
        <w:rPr>
          <w:rFonts w:ascii="Calibri" w:hAnsi="Calibri" w:cs="Calibri"/>
        </w:rPr>
        <w:t>, руководителей образовательных учреждений не позднее чем за 2 недели до начала проведения ЕГЭ.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66. При рассмотрении апелляции проверка изложенных в ней фактов не может проводиться лицами, принимавшими участие в организации и (или) проведении соответствующего экзамена либо ранее проверявшими экзаменационную работу участника ЕГЭ, подавшего апелляцию.</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67. В целях выполнения своих функций конфликтная комиссия вправе запрашивать у уполномоченных лиц и организаций необходимые документы и сведения, в том числе бланки ЕГЭ, сведения о лицах, присутствовавших на ЕГЭ, о соблюдении процедуры проведения ЕГЭ.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 xml:space="preserve">68. При рассмотрении апелляции может присутствовать участник ЕГЭ и (или) его родители </w:t>
      </w:r>
      <w:hyperlink r:id="rId53" w:history="1">
        <w:r>
          <w:rPr>
            <w:rFonts w:ascii="Calibri" w:hAnsi="Calibri" w:cs="Calibri"/>
            <w:color w:val="0000FF"/>
          </w:rPr>
          <w:t>(законные представители)</w:t>
        </w:r>
      </w:hyperlink>
      <w:r>
        <w:rPr>
          <w:rFonts w:ascii="Calibri" w:hAnsi="Calibri" w:cs="Calibri"/>
        </w:rPr>
        <w:t>, а также общественные наблюдатели.</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Рассмотрение апелляции проводится в спокойной и доброжелательной обстановке.</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69. Апелляцию о нарушении установленного порядка проведения ЕГЭ по общеобразовательному предмету участник ЕГЭ подает в день проведения экзамена по соответствующему общеобразовательному предмету уполномоченному представителю ГЭК, не покидая ППЭ.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70. В целях проверки изложенных в апелляции сведений о нарушении установленного порядка проведения ЕГЭ уполномоченным представителем ГЭК создается комиссия и организуется проведение проверки.</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В состав указанной комиссии могут включаться руководитель ППЭ, организаторы, общественные наблюдатели, медицинские работники и представители правоохранительных органов.</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Результаты проверки оформляются в форме заключения комиссии. Апелляция и заключение комиссии о результатах проверки в тот же день передаются уполномоченным представителем ГЭК в конфликтную комиссию.</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71. При рассмотрении апелляции о нарушении установленного порядка проведения ЕГЭ конфликтная комиссия рассматривает апелляцию и заключение комиссии о результатах проверки и выносит одно из решений:</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об отклонении апелляции;</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об удовлетворении апелляции.</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При удовлетворении апелляции результат ЕГЭ, по процедуре которого участником ЕГЭ была подана апелляция, отменяется и участнику ЕГЭ предоставляется возможность сдать ЕГЭ по данному общеобразовательному предмету в иной день, предусмотренный единым расписанием экзаменов.</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72. Апелляция о несогласии с выставленными баллами может быть подана в течение двух рабочих дней со дня объявления результатов ЕГЭ по соответствующему общеобразовательному предмету.</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Выпускники текущего года могут подать апелляцию о несогласии с выставленными баллами в образовательное учреждение, в котором они были допущены в установленном порядке к государственной (итоговой) аттестации, иные участники ЕГЭ - в ППЭ.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Участники ЕГЭ должны быть заблаговременно проинформированы о времени и месте рассмотрения апелляций.</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73. Руководитель ППЭ или образовательного учреждения, принявший апелляцию, должен незамедлительно передать ее в конфликтную комиссию.</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74. Участнику ЕГЭ, подавшему апелляцию, предоставляется возможность убедиться в том, что его экзаменационная работа проверена и оценена в соответствии с установленными требованиями.</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 и КИМ участника ЕГЭ, подавшего апелляцию, которые затем предъявляются участнику ЕГЭ.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Участник ЕГЭ должен подтвердить, что ему предъявлены изображения выполненной им экзаменационной работы.</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75. При возникновении спорных вопросов по оцениванию заданий с развернутым ответом конфликтная комиссия устанавливает правильность оценивания экзаменационной работы участника ЕГЭ. В этом случае к рассмотрению апелляции могут привлекаться члены предметной комиссии по соответствующему общеобразовательному предмету.</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При рассмотрении апелляций о несогласии с выставленными баллами по общеобразовательному предмету конфликтная комиссия вправе обратиться в уполномоченную организацию с запросом о дополнительных разъяснениях по содержанию заданий экзаменационной работы участника ЕГЭ.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76.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В случае выявления ошибок в обработке и (или) проверке экзаменационной работы участника ЕГЭ конфликтная комиссия передает соответствующую информацию в РЦОИ для передачи в уполномоченную организацию с целью пересчета результатов ЕГЭ.</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Уполномоченная организация передает измененные по итогам пересчета результаты ЕГЭ в РЦОИ, который представляет их для дальнейшего утверждения ГЭК.</w:t>
      </w:r>
    </w:p>
    <w:p w:rsidR="00112ADC" w:rsidRDefault="00112ADC">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77. Конфликтная комиссия (федеральная конфликтная </w:t>
      </w:r>
      <w:hyperlink r:id="rId54" w:history="1">
        <w:r>
          <w:rPr>
            <w:rFonts w:ascii="Calibri" w:hAnsi="Calibri" w:cs="Calibri"/>
            <w:color w:val="0000FF"/>
          </w:rPr>
          <w:t>комиссия</w:t>
        </w:r>
      </w:hyperlink>
      <w:r>
        <w:rPr>
          <w:rFonts w:ascii="Calibri" w:hAnsi="Calibri" w:cs="Calibri"/>
        </w:rPr>
        <w:t>) рассматривает апелляцию о нарушении установленного порядка проведения ЕГЭ не более двух рабочих дней, а апелляцию о несогласии с выставленными баллами - не более четырех рабочих дней с момента ее подачи участником ЕГЭ. Информация о результатах рассмотрения апелляции конфликтной комиссией (федеральной конфликтной комиссией) передается в уполномоченную организацию в течение двух календарных дней с момента принятия решения конфликтной комиссией (федеральной конфликтной комиссией).</w:t>
      </w:r>
    </w:p>
    <w:p w:rsidR="00112ADC" w:rsidRDefault="00112ADC">
      <w:pPr>
        <w:autoSpaceDE w:val="0"/>
        <w:autoSpaceDN w:val="0"/>
        <w:adjustRightInd w:val="0"/>
        <w:spacing w:after="0" w:line="240" w:lineRule="auto"/>
        <w:ind w:firstLine="540"/>
        <w:jc w:val="both"/>
        <w:rPr>
          <w:rFonts w:ascii="Calibri" w:hAnsi="Calibri" w:cs="Calibri"/>
        </w:rPr>
      </w:pPr>
    </w:p>
    <w:p w:rsidR="00112ADC" w:rsidRDefault="00112ADC">
      <w:pPr>
        <w:autoSpaceDE w:val="0"/>
        <w:autoSpaceDN w:val="0"/>
        <w:adjustRightInd w:val="0"/>
        <w:spacing w:after="0" w:line="240" w:lineRule="auto"/>
        <w:ind w:firstLine="540"/>
        <w:jc w:val="both"/>
        <w:rPr>
          <w:rFonts w:ascii="Calibri" w:hAnsi="Calibri" w:cs="Calibri"/>
        </w:rPr>
      </w:pPr>
    </w:p>
    <w:p w:rsidR="00112ADC" w:rsidRDefault="00112ADC">
      <w:pPr>
        <w:pStyle w:val="ConsPlusNonformat"/>
        <w:widowControl/>
        <w:pBdr>
          <w:top w:val="single" w:sz="6" w:space="0" w:color="auto"/>
        </w:pBdr>
        <w:rPr>
          <w:sz w:val="2"/>
          <w:szCs w:val="2"/>
        </w:rPr>
      </w:pPr>
    </w:p>
    <w:p w:rsidR="00E31759" w:rsidRDefault="00E31759">
      <w:bookmarkStart w:id="0" w:name="_GoBack"/>
      <w:bookmarkEnd w:id="0"/>
    </w:p>
    <w:sectPr w:rsidR="00E31759" w:rsidSect="008466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ADC"/>
    <w:rsid w:val="000003E7"/>
    <w:rsid w:val="00001A03"/>
    <w:rsid w:val="00002BD8"/>
    <w:rsid w:val="00004CFB"/>
    <w:rsid w:val="00011168"/>
    <w:rsid w:val="00030DBE"/>
    <w:rsid w:val="000429FE"/>
    <w:rsid w:val="00057DA7"/>
    <w:rsid w:val="0008097D"/>
    <w:rsid w:val="00092891"/>
    <w:rsid w:val="000A4DF6"/>
    <w:rsid w:val="000A5A42"/>
    <w:rsid w:val="000C4D33"/>
    <w:rsid w:val="000D10E3"/>
    <w:rsid w:val="000D4ED0"/>
    <w:rsid w:val="000D7595"/>
    <w:rsid w:val="000E0535"/>
    <w:rsid w:val="000E3A4A"/>
    <w:rsid w:val="000F54F4"/>
    <w:rsid w:val="000F6E3B"/>
    <w:rsid w:val="00100C9E"/>
    <w:rsid w:val="001066EA"/>
    <w:rsid w:val="00112ADC"/>
    <w:rsid w:val="001222BC"/>
    <w:rsid w:val="00145E17"/>
    <w:rsid w:val="001655DF"/>
    <w:rsid w:val="001727F3"/>
    <w:rsid w:val="001735D2"/>
    <w:rsid w:val="00174EBF"/>
    <w:rsid w:val="00177F84"/>
    <w:rsid w:val="00181E24"/>
    <w:rsid w:val="00187E82"/>
    <w:rsid w:val="001A2864"/>
    <w:rsid w:val="001B795C"/>
    <w:rsid w:val="001C49FC"/>
    <w:rsid w:val="001C58F6"/>
    <w:rsid w:val="001D72EC"/>
    <w:rsid w:val="001D7C4C"/>
    <w:rsid w:val="001E0901"/>
    <w:rsid w:val="001F1672"/>
    <w:rsid w:val="0020103C"/>
    <w:rsid w:val="002051F6"/>
    <w:rsid w:val="00215473"/>
    <w:rsid w:val="00217579"/>
    <w:rsid w:val="00227C3C"/>
    <w:rsid w:val="0024757A"/>
    <w:rsid w:val="00252836"/>
    <w:rsid w:val="00261C9A"/>
    <w:rsid w:val="00262623"/>
    <w:rsid w:val="002707C1"/>
    <w:rsid w:val="0029021A"/>
    <w:rsid w:val="00295097"/>
    <w:rsid w:val="002A23D8"/>
    <w:rsid w:val="002C17ED"/>
    <w:rsid w:val="002D22BF"/>
    <w:rsid w:val="0033003B"/>
    <w:rsid w:val="00343A1C"/>
    <w:rsid w:val="00347D0D"/>
    <w:rsid w:val="00364D70"/>
    <w:rsid w:val="00375874"/>
    <w:rsid w:val="00383509"/>
    <w:rsid w:val="003A0E2E"/>
    <w:rsid w:val="003A2205"/>
    <w:rsid w:val="003A2DF3"/>
    <w:rsid w:val="003A3DC3"/>
    <w:rsid w:val="003C55F9"/>
    <w:rsid w:val="003C633C"/>
    <w:rsid w:val="003D05D7"/>
    <w:rsid w:val="003D385F"/>
    <w:rsid w:val="003D7EE6"/>
    <w:rsid w:val="00400B29"/>
    <w:rsid w:val="00402880"/>
    <w:rsid w:val="00407E8A"/>
    <w:rsid w:val="00416C44"/>
    <w:rsid w:val="00424A7A"/>
    <w:rsid w:val="00443F47"/>
    <w:rsid w:val="004524D3"/>
    <w:rsid w:val="00476462"/>
    <w:rsid w:val="0048697C"/>
    <w:rsid w:val="004A62DE"/>
    <w:rsid w:val="004B0FF9"/>
    <w:rsid w:val="004B59CF"/>
    <w:rsid w:val="004C0AAB"/>
    <w:rsid w:val="004E4244"/>
    <w:rsid w:val="004E536C"/>
    <w:rsid w:val="004E54D8"/>
    <w:rsid w:val="00503193"/>
    <w:rsid w:val="005137BC"/>
    <w:rsid w:val="0052575C"/>
    <w:rsid w:val="005418C9"/>
    <w:rsid w:val="00554080"/>
    <w:rsid w:val="00555B6D"/>
    <w:rsid w:val="0057108D"/>
    <w:rsid w:val="00575D98"/>
    <w:rsid w:val="00577CD8"/>
    <w:rsid w:val="00582C8D"/>
    <w:rsid w:val="005857ED"/>
    <w:rsid w:val="005865F7"/>
    <w:rsid w:val="0059048B"/>
    <w:rsid w:val="00591843"/>
    <w:rsid w:val="005930C0"/>
    <w:rsid w:val="00593EBC"/>
    <w:rsid w:val="005960DC"/>
    <w:rsid w:val="005B556E"/>
    <w:rsid w:val="005C22AA"/>
    <w:rsid w:val="005C37F2"/>
    <w:rsid w:val="005C3F35"/>
    <w:rsid w:val="005C5AB0"/>
    <w:rsid w:val="005D5630"/>
    <w:rsid w:val="005E1B5B"/>
    <w:rsid w:val="005F307E"/>
    <w:rsid w:val="00601FED"/>
    <w:rsid w:val="006068B1"/>
    <w:rsid w:val="00612591"/>
    <w:rsid w:val="00614D87"/>
    <w:rsid w:val="00617EAF"/>
    <w:rsid w:val="00632338"/>
    <w:rsid w:val="00634742"/>
    <w:rsid w:val="00660C40"/>
    <w:rsid w:val="00675FB2"/>
    <w:rsid w:val="006A67DE"/>
    <w:rsid w:val="006C0E4B"/>
    <w:rsid w:val="006D524C"/>
    <w:rsid w:val="006E6097"/>
    <w:rsid w:val="0070199C"/>
    <w:rsid w:val="007058CD"/>
    <w:rsid w:val="00707B51"/>
    <w:rsid w:val="00710F2A"/>
    <w:rsid w:val="007409A6"/>
    <w:rsid w:val="007500BE"/>
    <w:rsid w:val="00762FA8"/>
    <w:rsid w:val="00763546"/>
    <w:rsid w:val="00781194"/>
    <w:rsid w:val="00785C7A"/>
    <w:rsid w:val="007E4F13"/>
    <w:rsid w:val="008068F4"/>
    <w:rsid w:val="008139AB"/>
    <w:rsid w:val="008208E3"/>
    <w:rsid w:val="008334FD"/>
    <w:rsid w:val="00834EBD"/>
    <w:rsid w:val="00837C3D"/>
    <w:rsid w:val="008444D4"/>
    <w:rsid w:val="008703D5"/>
    <w:rsid w:val="0088782A"/>
    <w:rsid w:val="00894115"/>
    <w:rsid w:val="00894A3E"/>
    <w:rsid w:val="008C3947"/>
    <w:rsid w:val="008D4EF0"/>
    <w:rsid w:val="008F242F"/>
    <w:rsid w:val="00915BFD"/>
    <w:rsid w:val="00953743"/>
    <w:rsid w:val="00970D09"/>
    <w:rsid w:val="00974424"/>
    <w:rsid w:val="009873DF"/>
    <w:rsid w:val="00991428"/>
    <w:rsid w:val="00992B37"/>
    <w:rsid w:val="009947EF"/>
    <w:rsid w:val="00995C56"/>
    <w:rsid w:val="009C5464"/>
    <w:rsid w:val="009C608A"/>
    <w:rsid w:val="009D60EF"/>
    <w:rsid w:val="009E7BD0"/>
    <w:rsid w:val="00A0237E"/>
    <w:rsid w:val="00A11D88"/>
    <w:rsid w:val="00A218C2"/>
    <w:rsid w:val="00A34774"/>
    <w:rsid w:val="00A3614A"/>
    <w:rsid w:val="00A403FD"/>
    <w:rsid w:val="00A516A5"/>
    <w:rsid w:val="00A5210A"/>
    <w:rsid w:val="00A777FB"/>
    <w:rsid w:val="00A81B51"/>
    <w:rsid w:val="00AB3214"/>
    <w:rsid w:val="00AC64C5"/>
    <w:rsid w:val="00AC7F01"/>
    <w:rsid w:val="00AD359E"/>
    <w:rsid w:val="00AD6196"/>
    <w:rsid w:val="00AF3C0C"/>
    <w:rsid w:val="00AF697B"/>
    <w:rsid w:val="00B05F57"/>
    <w:rsid w:val="00B2171D"/>
    <w:rsid w:val="00B23064"/>
    <w:rsid w:val="00B330BD"/>
    <w:rsid w:val="00B33625"/>
    <w:rsid w:val="00B34CCB"/>
    <w:rsid w:val="00B37984"/>
    <w:rsid w:val="00B47CE4"/>
    <w:rsid w:val="00B5475A"/>
    <w:rsid w:val="00B5480A"/>
    <w:rsid w:val="00B64C7F"/>
    <w:rsid w:val="00B93E85"/>
    <w:rsid w:val="00BA3D65"/>
    <w:rsid w:val="00BA5D85"/>
    <w:rsid w:val="00BB36D2"/>
    <w:rsid w:val="00BC3BA9"/>
    <w:rsid w:val="00BF4440"/>
    <w:rsid w:val="00C0222B"/>
    <w:rsid w:val="00C05629"/>
    <w:rsid w:val="00C145F3"/>
    <w:rsid w:val="00C149F6"/>
    <w:rsid w:val="00C33D40"/>
    <w:rsid w:val="00C4111D"/>
    <w:rsid w:val="00C651B0"/>
    <w:rsid w:val="00C76B4B"/>
    <w:rsid w:val="00C8307C"/>
    <w:rsid w:val="00CB0160"/>
    <w:rsid w:val="00CB420E"/>
    <w:rsid w:val="00D32E80"/>
    <w:rsid w:val="00D35D90"/>
    <w:rsid w:val="00D37491"/>
    <w:rsid w:val="00D41C10"/>
    <w:rsid w:val="00D527CB"/>
    <w:rsid w:val="00D642FB"/>
    <w:rsid w:val="00D6699D"/>
    <w:rsid w:val="00D675D5"/>
    <w:rsid w:val="00D7693F"/>
    <w:rsid w:val="00D852CA"/>
    <w:rsid w:val="00D915C4"/>
    <w:rsid w:val="00DA1F46"/>
    <w:rsid w:val="00DA6828"/>
    <w:rsid w:val="00DA784F"/>
    <w:rsid w:val="00DB04A1"/>
    <w:rsid w:val="00DD00A1"/>
    <w:rsid w:val="00DF2D1E"/>
    <w:rsid w:val="00E222A4"/>
    <w:rsid w:val="00E31759"/>
    <w:rsid w:val="00E37447"/>
    <w:rsid w:val="00E530B9"/>
    <w:rsid w:val="00E6215B"/>
    <w:rsid w:val="00E93FFC"/>
    <w:rsid w:val="00E972A6"/>
    <w:rsid w:val="00EA1754"/>
    <w:rsid w:val="00EE2CDD"/>
    <w:rsid w:val="00EE32B5"/>
    <w:rsid w:val="00EF032E"/>
    <w:rsid w:val="00EF4A7A"/>
    <w:rsid w:val="00F125CF"/>
    <w:rsid w:val="00F15F60"/>
    <w:rsid w:val="00F43D0D"/>
    <w:rsid w:val="00F43F4E"/>
    <w:rsid w:val="00F54076"/>
    <w:rsid w:val="00F620BC"/>
    <w:rsid w:val="00F75EF5"/>
    <w:rsid w:val="00FB6977"/>
    <w:rsid w:val="00FB799D"/>
    <w:rsid w:val="00FF493E"/>
    <w:rsid w:val="00FF74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112AD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112ADC"/>
    <w:pPr>
      <w:widowControl w:val="0"/>
      <w:autoSpaceDE w:val="0"/>
      <w:autoSpaceDN w:val="0"/>
      <w:adjustRightInd w:val="0"/>
      <w:spacing w:after="0" w:line="240" w:lineRule="auto"/>
    </w:pPr>
    <w:rPr>
      <w:rFonts w:ascii="Calibri" w:eastAsiaTheme="minorEastAsia" w:hAnsi="Calibri" w:cs="Calibri"/>
      <w:b/>
      <w:bCs/>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112AD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112ADC"/>
    <w:pPr>
      <w:widowControl w:val="0"/>
      <w:autoSpaceDE w:val="0"/>
      <w:autoSpaceDN w:val="0"/>
      <w:adjustRightInd w:val="0"/>
      <w:spacing w:after="0" w:line="240" w:lineRule="auto"/>
    </w:pPr>
    <w:rPr>
      <w:rFonts w:ascii="Calibri" w:eastAsiaTheme="minorEastAsia" w:hAnsi="Calibri" w:cs="Calibri"/>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5DA0E66EA3304FB2328B05CA8E287A3A4A4E7BC9693787599FE51F194FECA8DD8B61F75275B4E12c5o3G" TargetMode="External"/><Relationship Id="rId18" Type="http://schemas.openxmlformats.org/officeDocument/2006/relationships/hyperlink" Target="consultantplus://offline/ref=B5DA0E66EA3304FB2328B05CA8E287A3A4A4EBBB9596787599FE51F194FECA8DD8B61F75275A4F14c5o4G" TargetMode="External"/><Relationship Id="rId26" Type="http://schemas.openxmlformats.org/officeDocument/2006/relationships/hyperlink" Target="consultantplus://offline/ref=B5DA0E66EA3304FB2328B05CA8E287A3ADA0ECB79098257F91A75DF393F1959ADFFF1374275A4Fc1o2G" TargetMode="External"/><Relationship Id="rId39" Type="http://schemas.openxmlformats.org/officeDocument/2006/relationships/hyperlink" Target="consultantplus://offline/ref=B5DA0E66EA3304FB2328B05CA8E287A3ACAFE8B89398257F91A75DF393F1959ADFFF1374275A4Fc1o3G" TargetMode="External"/><Relationship Id="rId21" Type="http://schemas.openxmlformats.org/officeDocument/2006/relationships/hyperlink" Target="consultantplus://offline/ref=B5DA0E66EA3304FB2328B05CA8E287A3A4A4EAB8909B787599FE51F194FECA8DD8B61F75275A4F16c5o4G" TargetMode="External"/><Relationship Id="rId34" Type="http://schemas.openxmlformats.org/officeDocument/2006/relationships/hyperlink" Target="consultantplus://offline/ref=B5DA0E66EA3304FB2328B05CA8E287A3ACAFECB79198257F91A75DF393F1959ADFFF1374275A4Ec1o6G" TargetMode="External"/><Relationship Id="rId42" Type="http://schemas.openxmlformats.org/officeDocument/2006/relationships/hyperlink" Target="consultantplus://offline/ref=B5DA0E66EA3304FB2328B05CA8E287A3A4A4EBB89192787599FE51F194FECA8DD8B61F75275A4F17c5oFG" TargetMode="External"/><Relationship Id="rId47" Type="http://schemas.openxmlformats.org/officeDocument/2006/relationships/hyperlink" Target="consultantplus://offline/ref=B5DA0E66EA3304FB2328B05CA8E287A3A4A4E9B79691787599FE51F194FECA8DD8B61F7C22c5oCG" TargetMode="External"/><Relationship Id="rId50" Type="http://schemas.openxmlformats.org/officeDocument/2006/relationships/hyperlink" Target="consultantplus://offline/ref=B5DA0E66EA3304FB2328B05CA8E287A3A3A4EDBE9A98257F91A75DF393F1959ADFFF1374275A48c1o7G" TargetMode="External"/><Relationship Id="rId55" Type="http://schemas.openxmlformats.org/officeDocument/2006/relationships/fontTable" Target="fontTable.xml"/><Relationship Id="rId7" Type="http://schemas.openxmlformats.org/officeDocument/2006/relationships/hyperlink" Target="consultantplus://offline/ref=B5DA0E66EA3304FB2328B05CA8E287A3A4A7EDBA9493787599FE51F194cFoEG" TargetMode="External"/><Relationship Id="rId12" Type="http://schemas.openxmlformats.org/officeDocument/2006/relationships/hyperlink" Target="consultantplus://offline/ref=B5DA0E66EA3304FB2328B05CA8E287A3A4A4E9B79691787599FE51F194FECA8DD8B61F7C23c5o2G" TargetMode="External"/><Relationship Id="rId17" Type="http://schemas.openxmlformats.org/officeDocument/2006/relationships/hyperlink" Target="consultantplus://offline/ref=B5DA0E66EA3304FB2328B05CA8E287A3A4A4EBBC9B95787599FE51F194FECA8DD8B61F75275A4C1Ec5o6G" TargetMode="External"/><Relationship Id="rId25" Type="http://schemas.openxmlformats.org/officeDocument/2006/relationships/hyperlink" Target="consultantplus://offline/ref=B5DA0E66EA3304FB2328B05CA8E287A3A4A4E9B79691787599FE51F194FECA8DD8B61F7C22c5o8G" TargetMode="External"/><Relationship Id="rId33" Type="http://schemas.openxmlformats.org/officeDocument/2006/relationships/hyperlink" Target="consultantplus://offline/ref=B5DA0E66EA3304FB2328B05CA8E287A3A2A3ECB69B98257F91A75DF393F1959ADFFF1374275A4Ec1o2G" TargetMode="External"/><Relationship Id="rId38" Type="http://schemas.openxmlformats.org/officeDocument/2006/relationships/hyperlink" Target="consultantplus://offline/ref=B5DA0E66EA3304FB2328B05CA8E287A3A4A6EFBF9494787599FE51F194FECA8DD8B61F75275A4F10c5o3G" TargetMode="External"/><Relationship Id="rId46" Type="http://schemas.openxmlformats.org/officeDocument/2006/relationships/hyperlink" Target="consultantplus://offline/ref=B5DA0E66EA3304FB2328B05CA8E287A3A4A4EDB89B97787599FE51F194FECA8DD8B61F75275A4F16c5o4G" TargetMode="External"/><Relationship Id="rId2" Type="http://schemas.microsoft.com/office/2007/relationships/stylesWithEffects" Target="stylesWithEffects.xml"/><Relationship Id="rId16" Type="http://schemas.openxmlformats.org/officeDocument/2006/relationships/hyperlink" Target="consultantplus://offline/ref=B5DA0E66EA3304FB2328B05CA8E287A3A4A4EBBC9B95787599FE51F194FECA8DD8B61F75275A4C1Fc5oEG" TargetMode="External"/><Relationship Id="rId20" Type="http://schemas.openxmlformats.org/officeDocument/2006/relationships/hyperlink" Target="consultantplus://offline/ref=B5DA0E66EA3304FB2328B05CA8E287A3A4A4E9B79691787599FE51F194FECA8DD8B61F7C23c5o2G" TargetMode="External"/><Relationship Id="rId29" Type="http://schemas.openxmlformats.org/officeDocument/2006/relationships/hyperlink" Target="consultantplus://offline/ref=B5DA0E66EA3304FB2328B05CA8E287A3A4A4EBB89192787599FE51F194FECA8DD8B61F75275A4F17c5oFG" TargetMode="External"/><Relationship Id="rId41" Type="http://schemas.openxmlformats.org/officeDocument/2006/relationships/hyperlink" Target="consultantplus://offline/ref=B5DA0E66EA3304FB2328B05CA8E287A3A4A4E9B79691787599FE51F194FECA8DD8B61F7C22c5o8G" TargetMode="External"/><Relationship Id="rId54" Type="http://schemas.openxmlformats.org/officeDocument/2006/relationships/hyperlink" Target="consultantplus://offline/ref=B5DA0E66EA3304FB2328B05CA8E287A3A4A6EFBF9494787599FE51F194FECA8DD8B61F75275A4F10c5o3G" TargetMode="External"/><Relationship Id="rId1" Type="http://schemas.openxmlformats.org/officeDocument/2006/relationships/styles" Target="styles.xml"/><Relationship Id="rId6" Type="http://schemas.openxmlformats.org/officeDocument/2006/relationships/hyperlink" Target="consultantplus://offline/ref=B5DA0E66EA3304FB2328B05CA8E287A3A4A4EBBB9596787599FE51F194FECA8DD8B61F75275A4F16c5oFG" TargetMode="External"/><Relationship Id="rId11" Type="http://schemas.openxmlformats.org/officeDocument/2006/relationships/hyperlink" Target="consultantplus://offline/ref=B5DA0E66EA3304FB2328B05CA8E287A3A4A4EBBB919A787599FE51F194FECA8DD8B61F75275A4F12c5o3G" TargetMode="External"/><Relationship Id="rId24" Type="http://schemas.openxmlformats.org/officeDocument/2006/relationships/hyperlink" Target="consultantplus://offline/ref=B5DA0E66EA3304FB2328B05CA8E287A3A4A4EBB89192787599FE51F194FECA8DD8B61F75275A4F17c5oFG" TargetMode="External"/><Relationship Id="rId32" Type="http://schemas.openxmlformats.org/officeDocument/2006/relationships/hyperlink" Target="consultantplus://offline/ref=B5DA0E66EA3304FB2328B05CA8E287A3A4A4E6BC9191787599FE51F194FECA8DD8B61F76c2o3G" TargetMode="External"/><Relationship Id="rId37" Type="http://schemas.openxmlformats.org/officeDocument/2006/relationships/hyperlink" Target="consultantplus://offline/ref=B5DA0E66EA3304FB2328B05CA8E287A3A4A6EFBF9494787599FE51F194FECA8DD8B61F75275A4E15c5o4G" TargetMode="External"/><Relationship Id="rId40" Type="http://schemas.openxmlformats.org/officeDocument/2006/relationships/hyperlink" Target="consultantplus://offline/ref=B5DA0E66EA3304FB2328B05CA8E287A3A4A4EBB89192787599FE51F194FECA8DD8B61F75275A4F17c5oFG" TargetMode="External"/><Relationship Id="rId45" Type="http://schemas.openxmlformats.org/officeDocument/2006/relationships/hyperlink" Target="consultantplus://offline/ref=B5DA0E66EA3304FB2328B05CA8E287A3A4A4EBBB9596787599FE51F194FECA8DD8B61F75275A4E11c5o3G" TargetMode="External"/><Relationship Id="rId53" Type="http://schemas.openxmlformats.org/officeDocument/2006/relationships/hyperlink" Target="consultantplus://offline/ref=B5DA0E66EA3304FB2328B05CA8E287A3ACAFE8B89398257F91A75DF393F1959ADFFF1374275A4Fc1o3G" TargetMode="External"/><Relationship Id="rId5" Type="http://schemas.openxmlformats.org/officeDocument/2006/relationships/hyperlink" Target="consultantplus://offline/ref=B5DA0E66EA3304FB2328B05CA8E287A3A4A4E6BC9191787599FE51F194FECA8DD8B61F76c2o6G" TargetMode="External"/><Relationship Id="rId15" Type="http://schemas.openxmlformats.org/officeDocument/2006/relationships/hyperlink" Target="consultantplus://offline/ref=B5DA0E66EA3304FB2328B05CA8E287A3A4A4EBBC9B95787599FE51F194FECA8DD8B61F75275A4F14c5o0G" TargetMode="External"/><Relationship Id="rId23" Type="http://schemas.openxmlformats.org/officeDocument/2006/relationships/hyperlink" Target="consultantplus://offline/ref=B5DA0E66EA3304FB2328B05CA8E287A3ADA0E7BA9A98257F91A75DF393F1959ADFFF1374275A4Cc1o2G" TargetMode="External"/><Relationship Id="rId28" Type="http://schemas.openxmlformats.org/officeDocument/2006/relationships/hyperlink" Target="consultantplus://offline/ref=B5DA0E66EA3304FB2328B05CA8E287A3ACAFE8B89398257F91A75DF393F1959ADFFF1374275A4Fc1o3G" TargetMode="External"/><Relationship Id="rId36" Type="http://schemas.openxmlformats.org/officeDocument/2006/relationships/hyperlink" Target="consultantplus://offline/ref=B5DA0E66EA3304FB2328B05CA8E287A3A4A6EFBF9494787599FE51F194FECA8DD8B61F75275A4F16c5oEG" TargetMode="External"/><Relationship Id="rId49" Type="http://schemas.openxmlformats.org/officeDocument/2006/relationships/hyperlink" Target="consultantplus://offline/ref=B5DA0E66EA3304FB2328B05CA8E287A3A3A4EDBE9A98257F91A75DF393F1959ADFFF1374275A48c1o7G" TargetMode="External"/><Relationship Id="rId10" Type="http://schemas.openxmlformats.org/officeDocument/2006/relationships/hyperlink" Target="consultantplus://offline/ref=B5DA0E66EA3304FB2328B05CA8E287A3A4A4EBBB919A787599FE51F194FECA8DD8B61F75275A4F16c5o5G" TargetMode="External"/><Relationship Id="rId19" Type="http://schemas.openxmlformats.org/officeDocument/2006/relationships/hyperlink" Target="consultantplus://offline/ref=B5DA0E66EA3304FB2328B05CA8E287A3A4A4EBBB9596787599FE51F194FECA8DD8B61F75275A4F13c5o5G" TargetMode="External"/><Relationship Id="rId31" Type="http://schemas.openxmlformats.org/officeDocument/2006/relationships/hyperlink" Target="consultantplus://offline/ref=B5DA0E66EA3304FB2328B05CA8E287A3A4A4EEB79092787599FE51F194FECA8DD8B61F75275A4F16c5o6G" TargetMode="External"/><Relationship Id="rId44" Type="http://schemas.openxmlformats.org/officeDocument/2006/relationships/hyperlink" Target="consultantplus://offline/ref=B5DA0E66EA3304FB2328B05CA8E287A3A4A4EBBB9596787599FE51F194FECA8DD8B61F75275A4E12c5o3G" TargetMode="External"/><Relationship Id="rId52" Type="http://schemas.openxmlformats.org/officeDocument/2006/relationships/hyperlink" Target="consultantplus://offline/ref=B5DA0E66EA3304FB2328B05CA8E287A3ACAFE8B89398257F91A75DF393F1959ADFFF1374275A4Fc1o3G" TargetMode="External"/><Relationship Id="rId4" Type="http://schemas.openxmlformats.org/officeDocument/2006/relationships/webSettings" Target="webSettings.xml"/><Relationship Id="rId9" Type="http://schemas.openxmlformats.org/officeDocument/2006/relationships/hyperlink" Target="consultantplus://offline/ref=B5DA0E66EA3304FB2328B05CA8E287A3A4A7EDBA9390787599FE51F194cFoEG" TargetMode="External"/><Relationship Id="rId14" Type="http://schemas.openxmlformats.org/officeDocument/2006/relationships/hyperlink" Target="consultantplus://offline/ref=B5DA0E66EA3304FB2328B05CA8E287A3A4A4E9B79691787599FE51F194FECA8DD8B61F7C23c5o2G" TargetMode="External"/><Relationship Id="rId22" Type="http://schemas.openxmlformats.org/officeDocument/2006/relationships/hyperlink" Target="consultantplus://offline/ref=B5DA0E66EA3304FB2328B05CA8E287A3ADA0E7BA9A98257F91A75DF393F1959ADFFF1374275A4Ec1o5G" TargetMode="External"/><Relationship Id="rId27" Type="http://schemas.openxmlformats.org/officeDocument/2006/relationships/hyperlink" Target="consultantplus://offline/ref=B5DA0E66EA3304FB2328B05CA8E287A3A4A4E9B79691787599FE51F194FECA8DD8B61F7C21c5oEG" TargetMode="External"/><Relationship Id="rId30" Type="http://schemas.openxmlformats.org/officeDocument/2006/relationships/hyperlink" Target="consultantplus://offline/ref=B5DA0E66EA3304FB2328B05CA8E287A3A4A4E9B79691787599FE51F194FECA8DD8B61F7C22c5o8G" TargetMode="External"/><Relationship Id="rId35" Type="http://schemas.openxmlformats.org/officeDocument/2006/relationships/hyperlink" Target="consultantplus://offline/ref=B5DA0E66EA3304FB2328B05CA8E287A3A4A4E6BC9191787599FE51F194FECA8DD8B61F75275A4F13c5oFG" TargetMode="External"/><Relationship Id="rId43" Type="http://schemas.openxmlformats.org/officeDocument/2006/relationships/hyperlink" Target="consultantplus://offline/ref=B5DA0E66EA3304FB2328B05CA8E287A3A4A4E9B79691787599FE51F194FECA8DD8B61F7C22c5o8G" TargetMode="External"/><Relationship Id="rId48" Type="http://schemas.openxmlformats.org/officeDocument/2006/relationships/hyperlink" Target="consultantplus://offline/ref=B5DA0E66EA3304FB2328B05CA8E287A3A3A4EDBE9A98257F91A75DF393F1959ADFFF1374275A48c1o7G" TargetMode="External"/><Relationship Id="rId56" Type="http://schemas.openxmlformats.org/officeDocument/2006/relationships/theme" Target="theme/theme1.xml"/><Relationship Id="rId8" Type="http://schemas.openxmlformats.org/officeDocument/2006/relationships/hyperlink" Target="consultantplus://offline/ref=B5DA0E66EA3304FB2328B05CA8E287A3A4A6ECB99294787599FE51F194cFoEG" TargetMode="External"/><Relationship Id="rId51" Type="http://schemas.openxmlformats.org/officeDocument/2006/relationships/hyperlink" Target="consultantplus://offline/ref=B5DA0E66EA3304FB2328B05CA8E287A3A4A7E9BB9A94787599FE51F194cFoEG"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9683</Words>
  <Characters>55196</Characters>
  <Application>Microsoft Office Word</Application>
  <DocSecurity>0</DocSecurity>
  <Lines>459</Lines>
  <Paragraphs>129</Paragraphs>
  <ScaleCrop>false</ScaleCrop>
  <Company/>
  <LinksUpToDate>false</LinksUpToDate>
  <CharactersWithSpaces>64750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Альберт</dc:creator>
  <cp:lastModifiedBy>Альберт</cp:lastModifiedBy>
  <cp:revision>1</cp:revision>
  <dcterms:created xsi:type="dcterms:W3CDTF">2012-05-25T06:40:00Z</dcterms:created>
  <dcterms:modified xsi:type="dcterms:W3CDTF">2012-05-25T06:41:00Z</dcterms:modified>
</cp:coreProperties>
</file>